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D04AE" w14:textId="77777777" w:rsidR="003830A1" w:rsidRPr="002A2670" w:rsidRDefault="003830A1" w:rsidP="00797E9E">
      <w:pPr>
        <w:pStyle w:val="NormalWeb"/>
        <w:jc w:val="center"/>
        <w:rPr>
          <w:b/>
          <w:sz w:val="32"/>
          <w:u w:val="single"/>
        </w:rPr>
      </w:pPr>
      <w:bookmarkStart w:id="0" w:name="_GoBack"/>
      <w:bookmarkEnd w:id="0"/>
      <w:r w:rsidRPr="002A2670">
        <w:rPr>
          <w:b/>
          <w:sz w:val="32"/>
          <w:u w:val="single"/>
        </w:rPr>
        <w:t>Call for Abstract</w:t>
      </w:r>
      <w:r w:rsidR="002A2670" w:rsidRPr="002A2670">
        <w:rPr>
          <w:b/>
          <w:sz w:val="32"/>
          <w:u w:val="single"/>
        </w:rPr>
        <w:t>s</w:t>
      </w:r>
      <w:r w:rsidRPr="002A2670">
        <w:rPr>
          <w:b/>
          <w:sz w:val="32"/>
          <w:u w:val="single"/>
        </w:rPr>
        <w:t xml:space="preserve"> for Platform and Poster Presentations</w:t>
      </w:r>
    </w:p>
    <w:p w14:paraId="13696507" w14:textId="19D60849" w:rsidR="003830A1" w:rsidRDefault="002C571D" w:rsidP="00797E9E">
      <w:pPr>
        <w:pStyle w:val="NormalWeb"/>
      </w:pPr>
      <w:r>
        <w:t>The Ohio Valley Chapter of SETAC is proud to offer this</w:t>
      </w:r>
      <w:r w:rsidR="003830A1">
        <w:t xml:space="preserve"> opportunity for </w:t>
      </w:r>
      <w:r>
        <w:t>scientists and students</w:t>
      </w:r>
      <w:r w:rsidR="003830A1">
        <w:t xml:space="preserve"> to present their work at a regional professional meeting of toxicologists, chemists,</w:t>
      </w:r>
      <w:r w:rsidR="00752F84">
        <w:t xml:space="preserve"> environmental engineers,</w:t>
      </w:r>
      <w:r w:rsidR="003830A1">
        <w:t xml:space="preserve"> risk </w:t>
      </w:r>
      <w:r w:rsidR="002C0534">
        <w:t>assessors</w:t>
      </w:r>
      <w:r>
        <w:t>,</w:t>
      </w:r>
      <w:r w:rsidR="002C0534">
        <w:t xml:space="preserve"> </w:t>
      </w:r>
      <w:r w:rsidR="003830A1">
        <w:t xml:space="preserve">and policy </w:t>
      </w:r>
      <w:r w:rsidR="002C0534">
        <w:t>experts</w:t>
      </w:r>
      <w:r w:rsidR="003830A1">
        <w:t>.</w:t>
      </w:r>
    </w:p>
    <w:p w14:paraId="059B2C79" w14:textId="01903846" w:rsidR="005A26A9" w:rsidRDefault="003830A1" w:rsidP="004523DF">
      <w:pPr>
        <w:pStyle w:val="NormalWeb"/>
        <w:jc w:val="both"/>
      </w:pPr>
      <w:r>
        <w:t>Th</w:t>
      </w:r>
      <w:r w:rsidR="004005D7">
        <w:t>is year, the</w:t>
      </w:r>
      <w:r>
        <w:t xml:space="preserve"> Ohio Valley Chapter (OVC</w:t>
      </w:r>
      <w:r w:rsidR="005A26A9">
        <w:t>:</w:t>
      </w:r>
      <w:r>
        <w:t xml:space="preserve"> </w:t>
      </w:r>
      <w:hyperlink r:id="rId7" w:history="1">
        <w:r w:rsidRPr="004B15BD">
          <w:rPr>
            <w:rStyle w:val="Hyperlink"/>
          </w:rPr>
          <w:t>www.ohiovalley.setac.org</w:t>
        </w:r>
      </w:hyperlink>
      <w:r>
        <w:t>) of the Society of Environmental Toxicology and Chemistry (SETAC</w:t>
      </w:r>
      <w:r w:rsidRPr="005A26A9">
        <w:t xml:space="preserve">: </w:t>
      </w:r>
      <w:hyperlink r:id="rId8" w:history="1">
        <w:r w:rsidRPr="008A5437">
          <w:rPr>
            <w:rStyle w:val="Hyperlink"/>
          </w:rPr>
          <w:t>www.setac.org</w:t>
        </w:r>
      </w:hyperlink>
      <w:r>
        <w:t xml:space="preserve">) </w:t>
      </w:r>
      <w:r w:rsidR="004005D7">
        <w:t xml:space="preserve">will be co-sponsoring this meeting along with the </w:t>
      </w:r>
      <w:r w:rsidR="004005D7" w:rsidRPr="004005D7">
        <w:t xml:space="preserve">University of Cincinnati </w:t>
      </w:r>
      <w:r w:rsidR="00BF6A8A">
        <w:t>College of Engineering and Applied Science (</w:t>
      </w:r>
      <w:hyperlink r:id="rId9" w:history="1">
        <w:r w:rsidR="00BF6A8A">
          <w:rPr>
            <w:rStyle w:val="Hyperlink"/>
          </w:rPr>
          <w:t>https://ceas.uc.edu/</w:t>
        </w:r>
      </w:hyperlink>
      <w:r w:rsidR="00BF6A8A">
        <w:t>)</w:t>
      </w:r>
      <w:r w:rsidR="004005D7" w:rsidRPr="004005D7">
        <w:t xml:space="preserve"> and College of Arts and Sciences </w:t>
      </w:r>
      <w:r w:rsidR="004005D7">
        <w:t>(</w:t>
      </w:r>
      <w:hyperlink r:id="rId10" w:history="1">
        <w:r w:rsidR="004005D7">
          <w:rPr>
            <w:rStyle w:val="Hyperlink"/>
          </w:rPr>
          <w:t>https://www.artsci.uc.edu/</w:t>
        </w:r>
      </w:hyperlink>
      <w:r w:rsidR="004005D7">
        <w:t xml:space="preserve">). We are </w:t>
      </w:r>
      <w:r>
        <w:t xml:space="preserve">inviting </w:t>
      </w:r>
      <w:r w:rsidRPr="003830A1">
        <w:t xml:space="preserve">abstracts for platform or poster presentations for </w:t>
      </w:r>
      <w:r w:rsidR="00797E9E">
        <w:t>the</w:t>
      </w:r>
      <w:r w:rsidRPr="003830A1">
        <w:t xml:space="preserve"> </w:t>
      </w:r>
      <w:r w:rsidR="00797E9E">
        <w:t>regional m</w:t>
      </w:r>
      <w:r w:rsidRPr="003830A1">
        <w:t xml:space="preserve">eeting to be held at the </w:t>
      </w:r>
      <w:r w:rsidR="004005D7">
        <w:rPr>
          <w:b/>
        </w:rPr>
        <w:t xml:space="preserve">University of Cincinnati </w:t>
      </w:r>
      <w:proofErr w:type="spellStart"/>
      <w:r w:rsidR="004005D7">
        <w:rPr>
          <w:b/>
        </w:rPr>
        <w:t>Tangeman</w:t>
      </w:r>
      <w:proofErr w:type="spellEnd"/>
      <w:r w:rsidR="004005D7">
        <w:rPr>
          <w:b/>
        </w:rPr>
        <w:t xml:space="preserve"> University Conference Center</w:t>
      </w:r>
      <w:r w:rsidR="00080B58">
        <w:rPr>
          <w:b/>
        </w:rPr>
        <w:t xml:space="preserve"> </w:t>
      </w:r>
      <w:r>
        <w:t xml:space="preserve">located at </w:t>
      </w:r>
      <w:r w:rsidR="004005D7" w:rsidRPr="004005D7">
        <w:t xml:space="preserve">2766 </w:t>
      </w:r>
      <w:r w:rsidR="009C696D">
        <w:t>UC</w:t>
      </w:r>
      <w:r w:rsidR="004005D7" w:rsidRPr="004005D7">
        <w:t xml:space="preserve"> MainStreet, Cincinnati O</w:t>
      </w:r>
      <w:r w:rsidR="009C696D">
        <w:t>hio</w:t>
      </w:r>
      <w:r w:rsidR="004005D7" w:rsidRPr="004005D7">
        <w:t xml:space="preserve"> 45221 </w:t>
      </w:r>
      <w:r w:rsidR="00080B58">
        <w:t xml:space="preserve">on </w:t>
      </w:r>
      <w:r>
        <w:rPr>
          <w:b/>
        </w:rPr>
        <w:t>April</w:t>
      </w:r>
      <w:r w:rsidRPr="00A54CB1">
        <w:rPr>
          <w:b/>
        </w:rPr>
        <w:t xml:space="preserve"> </w:t>
      </w:r>
      <w:r w:rsidR="009C696D">
        <w:rPr>
          <w:b/>
        </w:rPr>
        <w:t>9</w:t>
      </w:r>
      <w:r w:rsidR="00080B58" w:rsidRPr="00A54CB1">
        <w:rPr>
          <w:b/>
          <w:vertAlign w:val="superscript"/>
        </w:rPr>
        <w:t>th</w:t>
      </w:r>
      <w:r w:rsidR="00080B58">
        <w:rPr>
          <w:b/>
        </w:rPr>
        <w:t xml:space="preserve"> and </w:t>
      </w:r>
      <w:r w:rsidR="009C696D">
        <w:rPr>
          <w:b/>
        </w:rPr>
        <w:t>10</w:t>
      </w:r>
      <w:r w:rsidRPr="00A54CB1">
        <w:rPr>
          <w:b/>
          <w:vertAlign w:val="superscript"/>
        </w:rPr>
        <w:t>th</w:t>
      </w:r>
      <w:r w:rsidRPr="00A54CB1">
        <w:rPr>
          <w:b/>
        </w:rPr>
        <w:t xml:space="preserve">, </w:t>
      </w:r>
      <w:r w:rsidR="005A26A9" w:rsidRPr="00A54CB1">
        <w:rPr>
          <w:b/>
        </w:rPr>
        <w:t>20</w:t>
      </w:r>
      <w:r w:rsidR="009C696D">
        <w:rPr>
          <w:b/>
        </w:rPr>
        <w:t>20</w:t>
      </w:r>
      <w:r>
        <w:t xml:space="preserve">. </w:t>
      </w:r>
    </w:p>
    <w:p w14:paraId="5F692B6B" w14:textId="43AE677A" w:rsidR="007A1084" w:rsidRDefault="007A1084" w:rsidP="004523DF">
      <w:pPr>
        <w:pStyle w:val="NormalWeb"/>
        <w:jc w:val="both"/>
      </w:pPr>
      <w:r>
        <w:t xml:space="preserve">On Thursday April </w:t>
      </w:r>
      <w:r w:rsidR="009C696D">
        <w:t>9</w:t>
      </w:r>
      <w:r w:rsidRPr="007A1084">
        <w:rPr>
          <w:vertAlign w:val="superscript"/>
        </w:rPr>
        <w:t>th</w:t>
      </w:r>
      <w:r>
        <w:t xml:space="preserve">, </w:t>
      </w:r>
      <w:r w:rsidR="009C696D">
        <w:t>a</w:t>
      </w:r>
      <w:r w:rsidR="004523DF">
        <w:t xml:space="preserve"> </w:t>
      </w:r>
      <w:r w:rsidR="00E60115">
        <w:t xml:space="preserve">Keynote Address </w:t>
      </w:r>
      <w:r>
        <w:t xml:space="preserve">will be provided </w:t>
      </w:r>
      <w:r w:rsidR="00E60115">
        <w:t>by</w:t>
      </w:r>
      <w:r w:rsidR="000A3BFE">
        <w:t xml:space="preserve"> </w:t>
      </w:r>
      <w:r w:rsidR="009C696D">
        <w:t>Dr. Dionysios Dionysiou, Professor in the College of Engineering and Applied Sciences at the University of Cincinnati</w:t>
      </w:r>
      <w:r w:rsidR="002C571D">
        <w:t xml:space="preserve">. </w:t>
      </w:r>
      <w:r w:rsidR="004C7322">
        <w:t>P</w:t>
      </w:r>
      <w:r w:rsidR="00E60115">
        <w:t>latform presentation session</w:t>
      </w:r>
      <w:r w:rsidR="004C7322">
        <w:t>s</w:t>
      </w:r>
      <w:r w:rsidR="00E60115">
        <w:t xml:space="preserve"> </w:t>
      </w:r>
      <w:r>
        <w:t>will follow</w:t>
      </w:r>
      <w:r w:rsidR="00080B58">
        <w:t>.</w:t>
      </w:r>
      <w:r>
        <w:t xml:space="preserve"> A poster session will </w:t>
      </w:r>
      <w:r w:rsidR="009C696D">
        <w:t>be held on Friday April 10</w:t>
      </w:r>
      <w:r w:rsidR="009C696D" w:rsidRPr="009C696D">
        <w:rPr>
          <w:vertAlign w:val="superscript"/>
        </w:rPr>
        <w:t>th</w:t>
      </w:r>
      <w:r>
        <w:t>. Platforms will follow the 12-minute presentation plus 3-minutes for questioning format.</w:t>
      </w:r>
    </w:p>
    <w:p w14:paraId="608A6DBF" w14:textId="339A34A0" w:rsidR="003830A1" w:rsidRDefault="003830A1" w:rsidP="004523DF">
      <w:pPr>
        <w:pStyle w:val="NormalWeb"/>
        <w:jc w:val="both"/>
      </w:pPr>
      <w:r>
        <w:t xml:space="preserve">The theme of the meeting is: </w:t>
      </w:r>
      <w:r w:rsidR="009C696D" w:rsidRPr="009C696D">
        <w:rPr>
          <w:b/>
        </w:rPr>
        <w:t>Engineering-Science-Policy interdisciplinary solutions to complex environmental and human health challenges</w:t>
      </w:r>
      <w:r w:rsidR="00080B58" w:rsidRPr="008A5437">
        <w:t xml:space="preserve">. </w:t>
      </w:r>
      <w:r>
        <w:t xml:space="preserve">Presentations on all topics in </w:t>
      </w:r>
      <w:r w:rsidR="009C696D">
        <w:t xml:space="preserve">environmental engineering, </w:t>
      </w:r>
      <w:r>
        <w:t>toxicology</w:t>
      </w:r>
      <w:r w:rsidR="009C696D">
        <w:t>,</w:t>
      </w:r>
      <w:r>
        <w:t xml:space="preserve"> and chemistry, including environmental policy</w:t>
      </w:r>
      <w:r w:rsidR="00135D09">
        <w:t>, wastewater and drinking water treatment technologies</w:t>
      </w:r>
      <w:r>
        <w:t xml:space="preserve"> and risk assessment, are acceptable and will be considered regardless of focus. The meeting is designed to promote the dissemination of information from current research concerns, priorities, potential risks, and management strategies. Awards </w:t>
      </w:r>
      <w:r w:rsidR="00752F84">
        <w:t>will be</w:t>
      </w:r>
      <w:r>
        <w:t xml:space="preserve"> presented for the best student presentations.</w:t>
      </w:r>
    </w:p>
    <w:p w14:paraId="39A12BB4" w14:textId="76F5CB0E" w:rsidR="0057574E" w:rsidRDefault="009C696D" w:rsidP="00797E9E">
      <w:pPr>
        <w:pStyle w:val="NormalWeb"/>
      </w:pPr>
      <w:r>
        <w:rPr>
          <w:b/>
        </w:rPr>
        <w:t xml:space="preserve">Estimated* </w:t>
      </w:r>
      <w:r w:rsidR="0057574E">
        <w:rPr>
          <w:b/>
        </w:rPr>
        <w:t>Registration Costs:</w:t>
      </w:r>
      <w:r w:rsidR="0057574E">
        <w:t xml:space="preserve"> </w:t>
      </w:r>
      <w:r w:rsidR="00F87AD9" w:rsidRPr="00F87AD9">
        <w:t xml:space="preserve">Please see the registration form on the OVC meeting webpage for more details on </w:t>
      </w:r>
      <w:r w:rsidR="008D4C1B">
        <w:t xml:space="preserve">the meeting and </w:t>
      </w:r>
      <w:r w:rsidR="00F87AD9" w:rsidRPr="00F87AD9">
        <w:t>how to register.</w:t>
      </w:r>
      <w:r w:rsidR="008D4C1B">
        <w:t xml:space="preserve"> Please direct questions to Angela Schmidt @502-315-6313 or via email at </w:t>
      </w:r>
      <w:hyperlink r:id="rId11" w:history="1">
        <w:r w:rsidR="008D4C1B" w:rsidRPr="006A73BE">
          <w:rPr>
            <w:rStyle w:val="Hyperlink"/>
          </w:rPr>
          <w:t>Angela.L.Schmidt@USACE.Army.mil</w:t>
        </w:r>
      </w:hyperlink>
      <w:r w:rsidR="008D4C1B">
        <w:t xml:space="preserve"> </w:t>
      </w:r>
    </w:p>
    <w:tbl>
      <w:tblPr>
        <w:tblStyle w:val="LightShading"/>
        <w:tblW w:w="9754" w:type="dxa"/>
        <w:jc w:val="center"/>
        <w:tblLook w:val="04A0" w:firstRow="1" w:lastRow="0" w:firstColumn="1" w:lastColumn="0" w:noHBand="0" w:noVBand="1"/>
      </w:tblPr>
      <w:tblGrid>
        <w:gridCol w:w="3438"/>
        <w:gridCol w:w="1583"/>
        <w:gridCol w:w="1565"/>
        <w:gridCol w:w="1583"/>
        <w:gridCol w:w="1585"/>
      </w:tblGrid>
      <w:tr w:rsidR="004C7322" w14:paraId="4353F010" w14:textId="77777777" w:rsidTr="004523D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8" w:type="dxa"/>
            <w:vMerge w:val="restart"/>
            <w:tcBorders>
              <w:bottom w:val="double" w:sz="4" w:space="0" w:color="auto"/>
              <w:right w:val="single" w:sz="8" w:space="0" w:color="000000" w:themeColor="text1"/>
            </w:tcBorders>
            <w:vAlign w:val="center"/>
          </w:tcPr>
          <w:p w14:paraId="2DAE4D64" w14:textId="68538A14" w:rsidR="004C7322" w:rsidRDefault="004C7322" w:rsidP="00797E9E">
            <w:pPr>
              <w:pStyle w:val="NormalWeb"/>
            </w:pPr>
            <w:r>
              <w:t>Membership Type</w:t>
            </w:r>
          </w:p>
        </w:tc>
        <w:tc>
          <w:tcPr>
            <w:tcW w:w="3148" w:type="dxa"/>
            <w:gridSpan w:val="2"/>
            <w:tcBorders>
              <w:left w:val="single" w:sz="8" w:space="0" w:color="000000" w:themeColor="text1"/>
              <w:bottom w:val="nil"/>
              <w:right w:val="single" w:sz="8" w:space="0" w:color="000000" w:themeColor="text1"/>
            </w:tcBorders>
            <w:vAlign w:val="center"/>
          </w:tcPr>
          <w:p w14:paraId="12DBB6E5" w14:textId="1C22949B" w:rsidR="004C7322" w:rsidRDefault="004C7322" w:rsidP="004C7322">
            <w:pPr>
              <w:pStyle w:val="NormalWeb"/>
              <w:jc w:val="center"/>
              <w:cnfStyle w:val="100000000000" w:firstRow="1" w:lastRow="0" w:firstColumn="0" w:lastColumn="0" w:oddVBand="0" w:evenVBand="0" w:oddHBand="0" w:evenHBand="0" w:firstRowFirstColumn="0" w:firstRowLastColumn="0" w:lastRowFirstColumn="0" w:lastRowLastColumn="0"/>
            </w:pPr>
            <w:r>
              <w:t>OVC Member</w:t>
            </w:r>
          </w:p>
        </w:tc>
        <w:tc>
          <w:tcPr>
            <w:tcW w:w="3168" w:type="dxa"/>
            <w:gridSpan w:val="2"/>
            <w:tcBorders>
              <w:left w:val="single" w:sz="8" w:space="0" w:color="000000" w:themeColor="text1"/>
              <w:bottom w:val="nil"/>
            </w:tcBorders>
            <w:vAlign w:val="center"/>
          </w:tcPr>
          <w:p w14:paraId="12042033" w14:textId="4D67D03C" w:rsidR="004C7322" w:rsidRDefault="004C7322" w:rsidP="004C7322">
            <w:pPr>
              <w:pStyle w:val="NormalWeb"/>
              <w:jc w:val="center"/>
              <w:cnfStyle w:val="100000000000" w:firstRow="1" w:lastRow="0" w:firstColumn="0" w:lastColumn="0" w:oddVBand="0" w:evenVBand="0" w:oddHBand="0" w:evenHBand="0" w:firstRowFirstColumn="0" w:firstRowLastColumn="0" w:lastRowFirstColumn="0" w:lastRowLastColumn="0"/>
            </w:pPr>
            <w:r>
              <w:t>Non-member*</w:t>
            </w:r>
          </w:p>
        </w:tc>
      </w:tr>
      <w:tr w:rsidR="004C7322" w14:paraId="50D00B5F" w14:textId="77777777" w:rsidTr="004523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8" w:type="dxa"/>
            <w:vMerge/>
            <w:tcBorders>
              <w:top w:val="single" w:sz="8" w:space="0" w:color="000000" w:themeColor="text1"/>
              <w:bottom w:val="double" w:sz="4" w:space="0" w:color="auto"/>
              <w:right w:val="single" w:sz="8" w:space="0" w:color="000000" w:themeColor="text1"/>
            </w:tcBorders>
            <w:vAlign w:val="center"/>
          </w:tcPr>
          <w:p w14:paraId="0D2B7A9B" w14:textId="77777777" w:rsidR="004C7322" w:rsidRDefault="004C7322" w:rsidP="00797E9E">
            <w:pPr>
              <w:pStyle w:val="NormalWeb"/>
            </w:pPr>
          </w:p>
        </w:tc>
        <w:tc>
          <w:tcPr>
            <w:tcW w:w="1583" w:type="dxa"/>
            <w:tcBorders>
              <w:top w:val="nil"/>
              <w:left w:val="single" w:sz="8" w:space="0" w:color="000000" w:themeColor="text1"/>
              <w:bottom w:val="double" w:sz="4" w:space="0" w:color="auto"/>
              <w:right w:val="single" w:sz="8" w:space="0" w:color="000000" w:themeColor="text1"/>
            </w:tcBorders>
            <w:shd w:val="clear" w:color="auto" w:fill="auto"/>
            <w:vAlign w:val="center"/>
          </w:tcPr>
          <w:p w14:paraId="65DFE5DA" w14:textId="003E6323" w:rsidR="004C7322" w:rsidRDefault="004C7322" w:rsidP="004C7322">
            <w:pPr>
              <w:pStyle w:val="NormalWeb"/>
              <w:jc w:val="center"/>
              <w:cnfStyle w:val="000000100000" w:firstRow="0" w:lastRow="0" w:firstColumn="0" w:lastColumn="0" w:oddVBand="0" w:evenVBand="0" w:oddHBand="1" w:evenHBand="0" w:firstRowFirstColumn="0" w:firstRowLastColumn="0" w:lastRowFirstColumn="0" w:lastRowLastColumn="0"/>
            </w:pPr>
            <w:r>
              <w:t>Full Meeting</w:t>
            </w:r>
          </w:p>
        </w:tc>
        <w:tc>
          <w:tcPr>
            <w:tcW w:w="1565" w:type="dxa"/>
            <w:tcBorders>
              <w:top w:val="nil"/>
              <w:left w:val="single" w:sz="8" w:space="0" w:color="000000" w:themeColor="text1"/>
              <w:bottom w:val="double" w:sz="4" w:space="0" w:color="auto"/>
              <w:right w:val="single" w:sz="8" w:space="0" w:color="000000" w:themeColor="text1"/>
            </w:tcBorders>
            <w:shd w:val="clear" w:color="auto" w:fill="auto"/>
            <w:vAlign w:val="center"/>
          </w:tcPr>
          <w:p w14:paraId="580B3717" w14:textId="746DD542" w:rsidR="004C7322" w:rsidRDefault="004C7322" w:rsidP="004C7322">
            <w:pPr>
              <w:pStyle w:val="NormalWeb"/>
              <w:jc w:val="center"/>
              <w:cnfStyle w:val="000000100000" w:firstRow="0" w:lastRow="0" w:firstColumn="0" w:lastColumn="0" w:oddVBand="0" w:evenVBand="0" w:oddHBand="1" w:evenHBand="0" w:firstRowFirstColumn="0" w:firstRowLastColumn="0" w:lastRowFirstColumn="0" w:lastRowLastColumn="0"/>
            </w:pPr>
            <w:r>
              <w:t>One-day</w:t>
            </w:r>
          </w:p>
        </w:tc>
        <w:tc>
          <w:tcPr>
            <w:tcW w:w="1583" w:type="dxa"/>
            <w:tcBorders>
              <w:top w:val="nil"/>
              <w:left w:val="single" w:sz="8" w:space="0" w:color="000000" w:themeColor="text1"/>
              <w:bottom w:val="double" w:sz="4" w:space="0" w:color="auto"/>
              <w:right w:val="single" w:sz="8" w:space="0" w:color="000000" w:themeColor="text1"/>
            </w:tcBorders>
            <w:shd w:val="clear" w:color="auto" w:fill="auto"/>
            <w:vAlign w:val="center"/>
          </w:tcPr>
          <w:p w14:paraId="023BE10E" w14:textId="349B30E0" w:rsidR="004C7322" w:rsidRDefault="004C7322" w:rsidP="004C7322">
            <w:pPr>
              <w:pStyle w:val="NormalWeb"/>
              <w:jc w:val="center"/>
              <w:cnfStyle w:val="000000100000" w:firstRow="0" w:lastRow="0" w:firstColumn="0" w:lastColumn="0" w:oddVBand="0" w:evenVBand="0" w:oddHBand="1" w:evenHBand="0" w:firstRowFirstColumn="0" w:firstRowLastColumn="0" w:lastRowFirstColumn="0" w:lastRowLastColumn="0"/>
            </w:pPr>
            <w:r>
              <w:t>Full Meeting</w:t>
            </w:r>
          </w:p>
        </w:tc>
        <w:tc>
          <w:tcPr>
            <w:tcW w:w="1585" w:type="dxa"/>
            <w:tcBorders>
              <w:top w:val="nil"/>
              <w:left w:val="single" w:sz="8" w:space="0" w:color="000000" w:themeColor="text1"/>
              <w:bottom w:val="double" w:sz="4" w:space="0" w:color="auto"/>
            </w:tcBorders>
            <w:shd w:val="clear" w:color="auto" w:fill="auto"/>
            <w:vAlign w:val="center"/>
          </w:tcPr>
          <w:p w14:paraId="414D62B2" w14:textId="40AED8D1" w:rsidR="004C7322" w:rsidRDefault="004C7322" w:rsidP="004C7322">
            <w:pPr>
              <w:pStyle w:val="NormalWeb"/>
              <w:jc w:val="center"/>
              <w:cnfStyle w:val="000000100000" w:firstRow="0" w:lastRow="0" w:firstColumn="0" w:lastColumn="0" w:oddVBand="0" w:evenVBand="0" w:oddHBand="1" w:evenHBand="0" w:firstRowFirstColumn="0" w:firstRowLastColumn="0" w:lastRowFirstColumn="0" w:lastRowLastColumn="0"/>
            </w:pPr>
            <w:r>
              <w:t>One-day</w:t>
            </w:r>
          </w:p>
        </w:tc>
      </w:tr>
      <w:tr w:rsidR="004C7322" w14:paraId="3AB10167" w14:textId="77777777" w:rsidTr="004523DF">
        <w:trPr>
          <w:jc w:val="center"/>
        </w:trPr>
        <w:tc>
          <w:tcPr>
            <w:cnfStyle w:val="001000000000" w:firstRow="0" w:lastRow="0" w:firstColumn="1" w:lastColumn="0" w:oddVBand="0" w:evenVBand="0" w:oddHBand="0" w:evenHBand="0" w:firstRowFirstColumn="0" w:firstRowLastColumn="0" w:lastRowFirstColumn="0" w:lastRowLastColumn="0"/>
            <w:tcW w:w="3438" w:type="dxa"/>
            <w:tcBorders>
              <w:top w:val="double" w:sz="4" w:space="0" w:color="auto"/>
              <w:right w:val="single" w:sz="8" w:space="0" w:color="000000" w:themeColor="text1"/>
            </w:tcBorders>
            <w:vAlign w:val="center"/>
          </w:tcPr>
          <w:p w14:paraId="062D5DBF" w14:textId="00CE82F9" w:rsidR="004C7322" w:rsidRDefault="004C7322" w:rsidP="00797E9E">
            <w:pPr>
              <w:pStyle w:val="NormalWeb"/>
            </w:pPr>
            <w:r>
              <w:t>Professional</w:t>
            </w:r>
          </w:p>
        </w:tc>
        <w:tc>
          <w:tcPr>
            <w:tcW w:w="1583" w:type="dxa"/>
            <w:tcBorders>
              <w:top w:val="double" w:sz="4" w:space="0" w:color="auto"/>
              <w:left w:val="single" w:sz="8" w:space="0" w:color="000000" w:themeColor="text1"/>
              <w:right w:val="single" w:sz="8" w:space="0" w:color="000000" w:themeColor="text1"/>
            </w:tcBorders>
            <w:vAlign w:val="center"/>
          </w:tcPr>
          <w:p w14:paraId="61425CA7" w14:textId="5B295D58" w:rsidR="004C7322" w:rsidRDefault="004C7322" w:rsidP="004C7322">
            <w:pPr>
              <w:pStyle w:val="NormalWeb"/>
              <w:jc w:val="center"/>
              <w:cnfStyle w:val="000000000000" w:firstRow="0" w:lastRow="0" w:firstColumn="0" w:lastColumn="0" w:oddVBand="0" w:evenVBand="0" w:oddHBand="0" w:evenHBand="0" w:firstRowFirstColumn="0" w:firstRowLastColumn="0" w:lastRowFirstColumn="0" w:lastRowLastColumn="0"/>
            </w:pPr>
            <w:r>
              <w:t>$6</w:t>
            </w:r>
            <w:r w:rsidR="00753CC9">
              <w:t>0</w:t>
            </w:r>
          </w:p>
        </w:tc>
        <w:tc>
          <w:tcPr>
            <w:tcW w:w="1565" w:type="dxa"/>
            <w:tcBorders>
              <w:top w:val="double" w:sz="4" w:space="0" w:color="auto"/>
              <w:left w:val="single" w:sz="8" w:space="0" w:color="000000" w:themeColor="text1"/>
              <w:right w:val="single" w:sz="8" w:space="0" w:color="000000" w:themeColor="text1"/>
            </w:tcBorders>
            <w:vAlign w:val="center"/>
          </w:tcPr>
          <w:p w14:paraId="15722A40" w14:textId="6421D870" w:rsidR="004C7322" w:rsidRDefault="004C7322" w:rsidP="004C7322">
            <w:pPr>
              <w:pStyle w:val="NormalWeb"/>
              <w:jc w:val="center"/>
              <w:cnfStyle w:val="000000000000" w:firstRow="0" w:lastRow="0" w:firstColumn="0" w:lastColumn="0" w:oddVBand="0" w:evenVBand="0" w:oddHBand="0" w:evenHBand="0" w:firstRowFirstColumn="0" w:firstRowLastColumn="0" w:lastRowFirstColumn="0" w:lastRowLastColumn="0"/>
            </w:pPr>
            <w:r>
              <w:t>$50</w:t>
            </w:r>
          </w:p>
        </w:tc>
        <w:tc>
          <w:tcPr>
            <w:tcW w:w="1583" w:type="dxa"/>
            <w:tcBorders>
              <w:top w:val="double" w:sz="4" w:space="0" w:color="auto"/>
              <w:left w:val="single" w:sz="8" w:space="0" w:color="000000" w:themeColor="text1"/>
              <w:right w:val="single" w:sz="8" w:space="0" w:color="000000" w:themeColor="text1"/>
            </w:tcBorders>
            <w:vAlign w:val="center"/>
          </w:tcPr>
          <w:p w14:paraId="76EE0ADB" w14:textId="13E00576" w:rsidR="004C7322" w:rsidRDefault="004C7322" w:rsidP="004C7322">
            <w:pPr>
              <w:pStyle w:val="NormalWeb"/>
              <w:jc w:val="center"/>
              <w:cnfStyle w:val="000000000000" w:firstRow="0" w:lastRow="0" w:firstColumn="0" w:lastColumn="0" w:oddVBand="0" w:evenVBand="0" w:oddHBand="0" w:evenHBand="0" w:firstRowFirstColumn="0" w:firstRowLastColumn="0" w:lastRowFirstColumn="0" w:lastRowLastColumn="0"/>
            </w:pPr>
            <w:r>
              <w:t>$80</w:t>
            </w:r>
          </w:p>
        </w:tc>
        <w:tc>
          <w:tcPr>
            <w:tcW w:w="1585" w:type="dxa"/>
            <w:tcBorders>
              <w:top w:val="double" w:sz="4" w:space="0" w:color="auto"/>
              <w:left w:val="single" w:sz="8" w:space="0" w:color="000000" w:themeColor="text1"/>
            </w:tcBorders>
            <w:vAlign w:val="center"/>
          </w:tcPr>
          <w:p w14:paraId="57CBA620" w14:textId="4E3589A3" w:rsidR="004C7322" w:rsidRDefault="004C7322" w:rsidP="004C7322">
            <w:pPr>
              <w:pStyle w:val="NormalWeb"/>
              <w:jc w:val="center"/>
              <w:cnfStyle w:val="000000000000" w:firstRow="0" w:lastRow="0" w:firstColumn="0" w:lastColumn="0" w:oddVBand="0" w:evenVBand="0" w:oddHBand="0" w:evenHBand="0" w:firstRowFirstColumn="0" w:firstRowLastColumn="0" w:lastRowFirstColumn="0" w:lastRowLastColumn="0"/>
            </w:pPr>
            <w:r>
              <w:t>$65</w:t>
            </w:r>
          </w:p>
        </w:tc>
      </w:tr>
      <w:tr w:rsidR="004C7322" w14:paraId="5FFC6E7B" w14:textId="77777777" w:rsidTr="004523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8" w:type="dxa"/>
            <w:tcBorders>
              <w:right w:val="single" w:sz="8" w:space="0" w:color="000000" w:themeColor="text1"/>
            </w:tcBorders>
            <w:vAlign w:val="center"/>
          </w:tcPr>
          <w:p w14:paraId="338F95D9" w14:textId="62DAA153" w:rsidR="004C7322" w:rsidRDefault="004C7322" w:rsidP="00797E9E">
            <w:pPr>
              <w:pStyle w:val="NormalWeb"/>
            </w:pPr>
            <w:r>
              <w:t xml:space="preserve">Post-doc researcher/fellow </w:t>
            </w:r>
          </w:p>
        </w:tc>
        <w:tc>
          <w:tcPr>
            <w:tcW w:w="1583" w:type="dxa"/>
            <w:tcBorders>
              <w:left w:val="single" w:sz="8" w:space="0" w:color="000000" w:themeColor="text1"/>
              <w:right w:val="single" w:sz="8" w:space="0" w:color="000000" w:themeColor="text1"/>
            </w:tcBorders>
            <w:vAlign w:val="center"/>
          </w:tcPr>
          <w:p w14:paraId="1AA9950B" w14:textId="0F32098F" w:rsidR="004C7322" w:rsidRDefault="004C7322" w:rsidP="004C7322">
            <w:pPr>
              <w:pStyle w:val="NormalWeb"/>
              <w:jc w:val="center"/>
              <w:cnfStyle w:val="000000100000" w:firstRow="0" w:lastRow="0" w:firstColumn="0" w:lastColumn="0" w:oddVBand="0" w:evenVBand="0" w:oddHBand="1" w:evenHBand="0" w:firstRowFirstColumn="0" w:firstRowLastColumn="0" w:lastRowFirstColumn="0" w:lastRowLastColumn="0"/>
            </w:pPr>
            <w:r>
              <w:t>$25</w:t>
            </w:r>
          </w:p>
        </w:tc>
        <w:tc>
          <w:tcPr>
            <w:tcW w:w="1565" w:type="dxa"/>
            <w:tcBorders>
              <w:left w:val="single" w:sz="8" w:space="0" w:color="000000" w:themeColor="text1"/>
              <w:right w:val="single" w:sz="8" w:space="0" w:color="000000" w:themeColor="text1"/>
            </w:tcBorders>
            <w:vAlign w:val="center"/>
          </w:tcPr>
          <w:p w14:paraId="26747FF9" w14:textId="6256086B" w:rsidR="004C7322" w:rsidRDefault="004C7322" w:rsidP="004C7322">
            <w:pPr>
              <w:pStyle w:val="NormalWeb"/>
              <w:jc w:val="center"/>
              <w:cnfStyle w:val="000000100000" w:firstRow="0" w:lastRow="0" w:firstColumn="0" w:lastColumn="0" w:oddVBand="0" w:evenVBand="0" w:oddHBand="1" w:evenHBand="0" w:firstRowFirstColumn="0" w:firstRowLastColumn="0" w:lastRowFirstColumn="0" w:lastRowLastColumn="0"/>
            </w:pPr>
            <w:r>
              <w:t>$20</w:t>
            </w:r>
          </w:p>
        </w:tc>
        <w:tc>
          <w:tcPr>
            <w:tcW w:w="1583" w:type="dxa"/>
            <w:tcBorders>
              <w:left w:val="single" w:sz="8" w:space="0" w:color="000000" w:themeColor="text1"/>
              <w:right w:val="single" w:sz="8" w:space="0" w:color="000000" w:themeColor="text1"/>
            </w:tcBorders>
            <w:vAlign w:val="center"/>
          </w:tcPr>
          <w:p w14:paraId="592033FC" w14:textId="143E428E" w:rsidR="004C7322" w:rsidRDefault="004C7322" w:rsidP="004C7322">
            <w:pPr>
              <w:pStyle w:val="NormalWeb"/>
              <w:jc w:val="center"/>
              <w:cnfStyle w:val="000000100000" w:firstRow="0" w:lastRow="0" w:firstColumn="0" w:lastColumn="0" w:oddVBand="0" w:evenVBand="0" w:oddHBand="1" w:evenHBand="0" w:firstRowFirstColumn="0" w:firstRowLastColumn="0" w:lastRowFirstColumn="0" w:lastRowLastColumn="0"/>
            </w:pPr>
            <w:r>
              <w:t>$40</w:t>
            </w:r>
          </w:p>
        </w:tc>
        <w:tc>
          <w:tcPr>
            <w:tcW w:w="1585" w:type="dxa"/>
            <w:tcBorders>
              <w:left w:val="single" w:sz="8" w:space="0" w:color="000000" w:themeColor="text1"/>
            </w:tcBorders>
            <w:vAlign w:val="center"/>
          </w:tcPr>
          <w:p w14:paraId="5E5E3AA3" w14:textId="7629C8F8" w:rsidR="004C7322" w:rsidRDefault="004C7322" w:rsidP="004C7322">
            <w:pPr>
              <w:pStyle w:val="NormalWeb"/>
              <w:jc w:val="center"/>
              <w:cnfStyle w:val="000000100000" w:firstRow="0" w:lastRow="0" w:firstColumn="0" w:lastColumn="0" w:oddVBand="0" w:evenVBand="0" w:oddHBand="1" w:evenHBand="0" w:firstRowFirstColumn="0" w:firstRowLastColumn="0" w:lastRowFirstColumn="0" w:lastRowLastColumn="0"/>
            </w:pPr>
            <w:r>
              <w:t>$35</w:t>
            </w:r>
          </w:p>
        </w:tc>
      </w:tr>
      <w:tr w:rsidR="004C7322" w14:paraId="5C431E7E" w14:textId="77777777" w:rsidTr="004523DF">
        <w:trPr>
          <w:jc w:val="center"/>
        </w:trPr>
        <w:tc>
          <w:tcPr>
            <w:cnfStyle w:val="001000000000" w:firstRow="0" w:lastRow="0" w:firstColumn="1" w:lastColumn="0" w:oddVBand="0" w:evenVBand="0" w:oddHBand="0" w:evenHBand="0" w:firstRowFirstColumn="0" w:firstRowLastColumn="0" w:lastRowFirstColumn="0" w:lastRowLastColumn="0"/>
            <w:tcW w:w="3438" w:type="dxa"/>
            <w:tcBorders>
              <w:right w:val="single" w:sz="8" w:space="0" w:color="000000" w:themeColor="text1"/>
            </w:tcBorders>
            <w:vAlign w:val="center"/>
          </w:tcPr>
          <w:p w14:paraId="4ADD2EA3" w14:textId="267437F6" w:rsidR="004C7322" w:rsidRDefault="004C7322" w:rsidP="000A3BFE">
            <w:pPr>
              <w:pStyle w:val="NormalWeb"/>
            </w:pPr>
            <w:r>
              <w:t>Recent graduate (obtained degree within last three years)</w:t>
            </w:r>
          </w:p>
        </w:tc>
        <w:tc>
          <w:tcPr>
            <w:tcW w:w="1583" w:type="dxa"/>
            <w:tcBorders>
              <w:left w:val="single" w:sz="8" w:space="0" w:color="000000" w:themeColor="text1"/>
              <w:right w:val="single" w:sz="8" w:space="0" w:color="000000" w:themeColor="text1"/>
            </w:tcBorders>
            <w:vAlign w:val="center"/>
          </w:tcPr>
          <w:p w14:paraId="5D30EB72" w14:textId="1F8D7BCB" w:rsidR="004C7322" w:rsidRDefault="004C7322" w:rsidP="004C7322">
            <w:pPr>
              <w:pStyle w:val="NormalWeb"/>
              <w:jc w:val="center"/>
              <w:cnfStyle w:val="000000000000" w:firstRow="0" w:lastRow="0" w:firstColumn="0" w:lastColumn="0" w:oddVBand="0" w:evenVBand="0" w:oddHBand="0" w:evenHBand="0" w:firstRowFirstColumn="0" w:firstRowLastColumn="0" w:lastRowFirstColumn="0" w:lastRowLastColumn="0"/>
            </w:pPr>
            <w:r>
              <w:t>$25</w:t>
            </w:r>
          </w:p>
        </w:tc>
        <w:tc>
          <w:tcPr>
            <w:tcW w:w="1565" w:type="dxa"/>
            <w:tcBorders>
              <w:left w:val="single" w:sz="8" w:space="0" w:color="000000" w:themeColor="text1"/>
              <w:right w:val="single" w:sz="8" w:space="0" w:color="000000" w:themeColor="text1"/>
            </w:tcBorders>
            <w:vAlign w:val="center"/>
          </w:tcPr>
          <w:p w14:paraId="2253000E" w14:textId="52CE62E6" w:rsidR="004C7322" w:rsidRDefault="004C7322" w:rsidP="004C7322">
            <w:pPr>
              <w:pStyle w:val="NormalWeb"/>
              <w:jc w:val="center"/>
              <w:cnfStyle w:val="000000000000" w:firstRow="0" w:lastRow="0" w:firstColumn="0" w:lastColumn="0" w:oddVBand="0" w:evenVBand="0" w:oddHBand="0" w:evenHBand="0" w:firstRowFirstColumn="0" w:firstRowLastColumn="0" w:lastRowFirstColumn="0" w:lastRowLastColumn="0"/>
            </w:pPr>
            <w:r>
              <w:t>$20</w:t>
            </w:r>
          </w:p>
        </w:tc>
        <w:tc>
          <w:tcPr>
            <w:tcW w:w="1583" w:type="dxa"/>
            <w:tcBorders>
              <w:left w:val="single" w:sz="8" w:space="0" w:color="000000" w:themeColor="text1"/>
              <w:right w:val="single" w:sz="8" w:space="0" w:color="000000" w:themeColor="text1"/>
            </w:tcBorders>
            <w:vAlign w:val="center"/>
          </w:tcPr>
          <w:p w14:paraId="5102EA5D" w14:textId="338C0E63" w:rsidR="004C7322" w:rsidRDefault="004C7322" w:rsidP="004C7322">
            <w:pPr>
              <w:pStyle w:val="NormalWeb"/>
              <w:jc w:val="center"/>
              <w:cnfStyle w:val="000000000000" w:firstRow="0" w:lastRow="0" w:firstColumn="0" w:lastColumn="0" w:oddVBand="0" w:evenVBand="0" w:oddHBand="0" w:evenHBand="0" w:firstRowFirstColumn="0" w:firstRowLastColumn="0" w:lastRowFirstColumn="0" w:lastRowLastColumn="0"/>
            </w:pPr>
            <w:r>
              <w:t>$40</w:t>
            </w:r>
          </w:p>
        </w:tc>
        <w:tc>
          <w:tcPr>
            <w:tcW w:w="1585" w:type="dxa"/>
            <w:tcBorders>
              <w:left w:val="single" w:sz="8" w:space="0" w:color="000000" w:themeColor="text1"/>
            </w:tcBorders>
            <w:vAlign w:val="center"/>
          </w:tcPr>
          <w:p w14:paraId="6535CE95" w14:textId="437740EF" w:rsidR="004C7322" w:rsidRDefault="004C7322" w:rsidP="004C7322">
            <w:pPr>
              <w:pStyle w:val="NormalWeb"/>
              <w:jc w:val="center"/>
              <w:cnfStyle w:val="000000000000" w:firstRow="0" w:lastRow="0" w:firstColumn="0" w:lastColumn="0" w:oddVBand="0" w:evenVBand="0" w:oddHBand="0" w:evenHBand="0" w:firstRowFirstColumn="0" w:firstRowLastColumn="0" w:lastRowFirstColumn="0" w:lastRowLastColumn="0"/>
            </w:pPr>
            <w:r>
              <w:t>$35</w:t>
            </w:r>
          </w:p>
        </w:tc>
      </w:tr>
      <w:tr w:rsidR="004C7322" w14:paraId="65A1209B" w14:textId="77777777" w:rsidTr="004523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8" w:type="dxa"/>
            <w:tcBorders>
              <w:right w:val="single" w:sz="8" w:space="0" w:color="000000" w:themeColor="text1"/>
            </w:tcBorders>
            <w:vAlign w:val="center"/>
          </w:tcPr>
          <w:p w14:paraId="72275AC5" w14:textId="57E560B1" w:rsidR="004C7322" w:rsidRDefault="004C7322" w:rsidP="000A3BFE">
            <w:pPr>
              <w:pStyle w:val="NormalWeb"/>
            </w:pPr>
            <w:r>
              <w:t>Graduate student</w:t>
            </w:r>
          </w:p>
        </w:tc>
        <w:tc>
          <w:tcPr>
            <w:tcW w:w="1583" w:type="dxa"/>
            <w:tcBorders>
              <w:left w:val="single" w:sz="8" w:space="0" w:color="000000" w:themeColor="text1"/>
              <w:right w:val="single" w:sz="8" w:space="0" w:color="000000" w:themeColor="text1"/>
            </w:tcBorders>
            <w:vAlign w:val="center"/>
          </w:tcPr>
          <w:p w14:paraId="0914EEB7" w14:textId="26788461" w:rsidR="004C7322" w:rsidRDefault="004C7322" w:rsidP="004C7322">
            <w:pPr>
              <w:pStyle w:val="NormalWeb"/>
              <w:jc w:val="center"/>
              <w:cnfStyle w:val="000000100000" w:firstRow="0" w:lastRow="0" w:firstColumn="0" w:lastColumn="0" w:oddVBand="0" w:evenVBand="0" w:oddHBand="1" w:evenHBand="0" w:firstRowFirstColumn="0" w:firstRowLastColumn="0" w:lastRowFirstColumn="0" w:lastRowLastColumn="0"/>
            </w:pPr>
            <w:r>
              <w:t>$15</w:t>
            </w:r>
          </w:p>
        </w:tc>
        <w:tc>
          <w:tcPr>
            <w:tcW w:w="1565" w:type="dxa"/>
            <w:tcBorders>
              <w:left w:val="single" w:sz="8" w:space="0" w:color="000000" w:themeColor="text1"/>
              <w:right w:val="single" w:sz="8" w:space="0" w:color="000000" w:themeColor="text1"/>
            </w:tcBorders>
            <w:vAlign w:val="center"/>
          </w:tcPr>
          <w:p w14:paraId="6AD21B98" w14:textId="55AAC8A3" w:rsidR="004C7322" w:rsidRDefault="004C7322" w:rsidP="004C7322">
            <w:pPr>
              <w:pStyle w:val="NormalWeb"/>
              <w:jc w:val="center"/>
              <w:cnfStyle w:val="000000100000" w:firstRow="0" w:lastRow="0" w:firstColumn="0" w:lastColumn="0" w:oddVBand="0" w:evenVBand="0" w:oddHBand="1" w:evenHBand="0" w:firstRowFirstColumn="0" w:firstRowLastColumn="0" w:lastRowFirstColumn="0" w:lastRowLastColumn="0"/>
            </w:pPr>
            <w:r>
              <w:t>$10</w:t>
            </w:r>
          </w:p>
        </w:tc>
        <w:tc>
          <w:tcPr>
            <w:tcW w:w="1583" w:type="dxa"/>
            <w:tcBorders>
              <w:left w:val="single" w:sz="8" w:space="0" w:color="000000" w:themeColor="text1"/>
              <w:right w:val="single" w:sz="8" w:space="0" w:color="000000" w:themeColor="text1"/>
            </w:tcBorders>
            <w:vAlign w:val="center"/>
          </w:tcPr>
          <w:p w14:paraId="461AA6CA" w14:textId="1F10CCC6" w:rsidR="004C7322" w:rsidRDefault="004C7322" w:rsidP="004C7322">
            <w:pPr>
              <w:pStyle w:val="NormalWeb"/>
              <w:jc w:val="center"/>
              <w:cnfStyle w:val="000000100000" w:firstRow="0" w:lastRow="0" w:firstColumn="0" w:lastColumn="0" w:oddVBand="0" w:evenVBand="0" w:oddHBand="1" w:evenHBand="0" w:firstRowFirstColumn="0" w:firstRowLastColumn="0" w:lastRowFirstColumn="0" w:lastRowLastColumn="0"/>
            </w:pPr>
            <w:r>
              <w:t>$30</w:t>
            </w:r>
          </w:p>
        </w:tc>
        <w:tc>
          <w:tcPr>
            <w:tcW w:w="1585" w:type="dxa"/>
            <w:tcBorders>
              <w:left w:val="single" w:sz="8" w:space="0" w:color="000000" w:themeColor="text1"/>
            </w:tcBorders>
            <w:vAlign w:val="center"/>
          </w:tcPr>
          <w:p w14:paraId="197982F1" w14:textId="46CF9640" w:rsidR="004C7322" w:rsidRDefault="004C7322" w:rsidP="004C7322">
            <w:pPr>
              <w:pStyle w:val="NormalWeb"/>
              <w:jc w:val="center"/>
              <w:cnfStyle w:val="000000100000" w:firstRow="0" w:lastRow="0" w:firstColumn="0" w:lastColumn="0" w:oddVBand="0" w:evenVBand="0" w:oddHBand="1" w:evenHBand="0" w:firstRowFirstColumn="0" w:firstRowLastColumn="0" w:lastRowFirstColumn="0" w:lastRowLastColumn="0"/>
            </w:pPr>
            <w:r>
              <w:t>$25</w:t>
            </w:r>
          </w:p>
        </w:tc>
      </w:tr>
      <w:tr w:rsidR="004C7322" w14:paraId="65934AA1" w14:textId="77777777" w:rsidTr="004523DF">
        <w:trPr>
          <w:jc w:val="center"/>
        </w:trPr>
        <w:tc>
          <w:tcPr>
            <w:cnfStyle w:val="001000000000" w:firstRow="0" w:lastRow="0" w:firstColumn="1" w:lastColumn="0" w:oddVBand="0" w:evenVBand="0" w:oddHBand="0" w:evenHBand="0" w:firstRowFirstColumn="0" w:firstRowLastColumn="0" w:lastRowFirstColumn="0" w:lastRowLastColumn="0"/>
            <w:tcW w:w="3438" w:type="dxa"/>
            <w:tcBorders>
              <w:right w:val="single" w:sz="8" w:space="0" w:color="000000" w:themeColor="text1"/>
            </w:tcBorders>
            <w:vAlign w:val="center"/>
          </w:tcPr>
          <w:p w14:paraId="716CB7F7" w14:textId="2BCB06EB" w:rsidR="004C7322" w:rsidRDefault="004C7322" w:rsidP="000A3BFE">
            <w:pPr>
              <w:pStyle w:val="NormalWeb"/>
            </w:pPr>
            <w:r>
              <w:t>Undergraduate student</w:t>
            </w:r>
          </w:p>
        </w:tc>
        <w:tc>
          <w:tcPr>
            <w:tcW w:w="1583" w:type="dxa"/>
            <w:tcBorders>
              <w:left w:val="single" w:sz="8" w:space="0" w:color="000000" w:themeColor="text1"/>
              <w:bottom w:val="single" w:sz="8" w:space="0" w:color="000000" w:themeColor="text1"/>
              <w:right w:val="single" w:sz="8" w:space="0" w:color="000000" w:themeColor="text1"/>
            </w:tcBorders>
            <w:vAlign w:val="center"/>
          </w:tcPr>
          <w:p w14:paraId="1289C071" w14:textId="787B507B" w:rsidR="004C7322" w:rsidRDefault="004C7322" w:rsidP="004C7322">
            <w:pPr>
              <w:pStyle w:val="NormalWeb"/>
              <w:jc w:val="center"/>
              <w:cnfStyle w:val="000000000000" w:firstRow="0" w:lastRow="0" w:firstColumn="0" w:lastColumn="0" w:oddVBand="0" w:evenVBand="0" w:oddHBand="0" w:evenHBand="0" w:firstRowFirstColumn="0" w:firstRowLastColumn="0" w:lastRowFirstColumn="0" w:lastRowLastColumn="0"/>
            </w:pPr>
            <w:r>
              <w:t>FREE</w:t>
            </w:r>
          </w:p>
        </w:tc>
        <w:tc>
          <w:tcPr>
            <w:tcW w:w="1565" w:type="dxa"/>
            <w:tcBorders>
              <w:left w:val="single" w:sz="8" w:space="0" w:color="000000" w:themeColor="text1"/>
              <w:bottom w:val="single" w:sz="8" w:space="0" w:color="000000" w:themeColor="text1"/>
              <w:right w:val="single" w:sz="8" w:space="0" w:color="000000" w:themeColor="text1"/>
            </w:tcBorders>
            <w:vAlign w:val="center"/>
          </w:tcPr>
          <w:p w14:paraId="72DA80E1" w14:textId="031688C6" w:rsidR="004C7322" w:rsidRDefault="004C7322" w:rsidP="004C7322">
            <w:pPr>
              <w:pStyle w:val="NormalWeb"/>
              <w:jc w:val="center"/>
              <w:cnfStyle w:val="000000000000" w:firstRow="0" w:lastRow="0" w:firstColumn="0" w:lastColumn="0" w:oddVBand="0" w:evenVBand="0" w:oddHBand="0" w:evenHBand="0" w:firstRowFirstColumn="0" w:firstRowLastColumn="0" w:lastRowFirstColumn="0" w:lastRowLastColumn="0"/>
            </w:pPr>
            <w:r>
              <w:t>FREE</w:t>
            </w:r>
          </w:p>
        </w:tc>
        <w:tc>
          <w:tcPr>
            <w:tcW w:w="1583" w:type="dxa"/>
            <w:tcBorders>
              <w:left w:val="single" w:sz="8" w:space="0" w:color="000000" w:themeColor="text1"/>
              <w:bottom w:val="single" w:sz="8" w:space="0" w:color="000000" w:themeColor="text1"/>
              <w:right w:val="single" w:sz="8" w:space="0" w:color="000000" w:themeColor="text1"/>
            </w:tcBorders>
            <w:vAlign w:val="center"/>
          </w:tcPr>
          <w:p w14:paraId="6FDFCBE1" w14:textId="15C9EB32" w:rsidR="004C7322" w:rsidRDefault="004C7322" w:rsidP="004C7322">
            <w:pPr>
              <w:pStyle w:val="NormalWeb"/>
              <w:jc w:val="center"/>
              <w:cnfStyle w:val="000000000000" w:firstRow="0" w:lastRow="0" w:firstColumn="0" w:lastColumn="0" w:oddVBand="0" w:evenVBand="0" w:oddHBand="0" w:evenHBand="0" w:firstRowFirstColumn="0" w:firstRowLastColumn="0" w:lastRowFirstColumn="0" w:lastRowLastColumn="0"/>
            </w:pPr>
            <w:r>
              <w:t>FREE</w:t>
            </w:r>
          </w:p>
        </w:tc>
        <w:tc>
          <w:tcPr>
            <w:tcW w:w="1585" w:type="dxa"/>
            <w:tcBorders>
              <w:left w:val="single" w:sz="8" w:space="0" w:color="000000" w:themeColor="text1"/>
              <w:bottom w:val="single" w:sz="8" w:space="0" w:color="000000" w:themeColor="text1"/>
            </w:tcBorders>
            <w:vAlign w:val="center"/>
          </w:tcPr>
          <w:p w14:paraId="438F2535" w14:textId="077D6030" w:rsidR="004C7322" w:rsidRDefault="004C7322" w:rsidP="004C7322">
            <w:pPr>
              <w:pStyle w:val="NormalWeb"/>
              <w:jc w:val="center"/>
              <w:cnfStyle w:val="000000000000" w:firstRow="0" w:lastRow="0" w:firstColumn="0" w:lastColumn="0" w:oddVBand="0" w:evenVBand="0" w:oddHBand="0" w:evenHBand="0" w:firstRowFirstColumn="0" w:firstRowLastColumn="0" w:lastRowFirstColumn="0" w:lastRowLastColumn="0"/>
            </w:pPr>
            <w:r>
              <w:t>FREE</w:t>
            </w:r>
          </w:p>
        </w:tc>
      </w:tr>
    </w:tbl>
    <w:p w14:paraId="3BB913D9" w14:textId="24DED3A3" w:rsidR="004523DF" w:rsidRDefault="000A3BFE" w:rsidP="009C696D">
      <w:pPr>
        <w:pStyle w:val="NormalWeb"/>
        <w:jc w:val="center"/>
      </w:pPr>
      <w:r w:rsidRPr="0093279D">
        <w:rPr>
          <w:b/>
        </w:rPr>
        <w:t>*</w:t>
      </w:r>
      <w:r w:rsidR="009C696D">
        <w:rPr>
          <w:b/>
        </w:rPr>
        <w:t>Costs are estimated, final costs will be determined in early 2020</w:t>
      </w:r>
      <w:r w:rsidRPr="0093279D">
        <w:rPr>
          <w:b/>
        </w:rPr>
        <w:t>.</w:t>
      </w:r>
      <w:r w:rsidR="009C696D">
        <w:rPr>
          <w:b/>
        </w:rPr>
        <w:t xml:space="preserve"> </w:t>
      </w:r>
      <w:r w:rsidR="004523DF">
        <w:br w:type="page"/>
      </w:r>
    </w:p>
    <w:p w14:paraId="771660C5" w14:textId="2D4F67B8" w:rsidR="003830A1" w:rsidRPr="00A2458B" w:rsidRDefault="003830A1" w:rsidP="004523DF">
      <w:pPr>
        <w:spacing w:line="240" w:lineRule="auto"/>
        <w:jc w:val="both"/>
      </w:pPr>
      <w:r w:rsidRPr="00A2458B">
        <w:rPr>
          <w:b/>
          <w:bCs/>
        </w:rPr>
        <w:lastRenderedPageBreak/>
        <w:t xml:space="preserve">Abstract Submission: </w:t>
      </w:r>
      <w:r w:rsidRPr="00A2458B">
        <w:t>Graduate and undergraduate students</w:t>
      </w:r>
      <w:r w:rsidR="0057574E">
        <w:t>, post-docs,</w:t>
      </w:r>
      <w:r w:rsidRPr="00A2458B">
        <w:t xml:space="preserve"> and area scientists who would like to present a platform or poster presentation of their research should submit an abstract following the guidelines below. Submit abstract electronically (non-PDF format, such as Microsoft Word) to </w:t>
      </w:r>
      <w:r w:rsidR="00080B58">
        <w:t>the Ohio Valley Chapter (</w:t>
      </w:r>
      <w:hyperlink r:id="rId12" w:history="1">
        <w:r w:rsidR="00080B58" w:rsidRPr="000C574C">
          <w:rPr>
            <w:rStyle w:val="Hyperlink"/>
          </w:rPr>
          <w:t>ovc.setac@gmail.com</w:t>
        </w:r>
      </w:hyperlink>
      <w:r w:rsidR="00080B58">
        <w:t xml:space="preserve">) with </w:t>
      </w:r>
      <w:r>
        <w:t>the Subject Line: 20</w:t>
      </w:r>
      <w:r w:rsidR="009C696D">
        <w:t>20</w:t>
      </w:r>
      <w:r>
        <w:t xml:space="preserve"> OVC Abstract Submission. </w:t>
      </w:r>
      <w:r w:rsidRPr="00A2458B">
        <w:t>Abstract submission requirements and format are presented below.</w:t>
      </w:r>
      <w:r w:rsidRPr="007A1084">
        <w:rPr>
          <w:b/>
        </w:rPr>
        <w:t xml:space="preserve"> </w:t>
      </w:r>
      <w:r w:rsidR="007A1084" w:rsidRPr="007A1084">
        <w:rPr>
          <w:b/>
        </w:rPr>
        <w:t>Please indicate if you prefer to give a platform presentation on Thursday or Friday in the e-mail.</w:t>
      </w:r>
    </w:p>
    <w:p w14:paraId="308B513D" w14:textId="2A3F2244" w:rsidR="003830A1" w:rsidRDefault="003830A1" w:rsidP="004523DF">
      <w:pPr>
        <w:pStyle w:val="NormalWeb"/>
        <w:jc w:val="both"/>
      </w:pPr>
      <w:r>
        <w:rPr>
          <w:b/>
          <w:bCs/>
        </w:rPr>
        <w:t>Deadline for Submission of Abstracts:</w:t>
      </w:r>
      <w:r w:rsidR="0057574E">
        <w:t xml:space="preserve"> Receipt by 5:00 PM EST, </w:t>
      </w:r>
      <w:r w:rsidR="00C7284A">
        <w:t>Monday</w:t>
      </w:r>
      <w:r w:rsidR="0057574E">
        <w:t xml:space="preserve"> </w:t>
      </w:r>
      <w:r w:rsidR="00080B58">
        <w:t>March</w:t>
      </w:r>
      <w:r>
        <w:t xml:space="preserve"> </w:t>
      </w:r>
      <w:r w:rsidR="009C696D">
        <w:t>16</w:t>
      </w:r>
      <w:r w:rsidR="009C696D" w:rsidRPr="009C696D">
        <w:rPr>
          <w:vertAlign w:val="superscript"/>
        </w:rPr>
        <w:t>th</w:t>
      </w:r>
      <w:r>
        <w:t>, 20</w:t>
      </w:r>
      <w:r w:rsidR="009C696D">
        <w:t>20</w:t>
      </w:r>
      <w:r>
        <w:t xml:space="preserve">. </w:t>
      </w:r>
    </w:p>
    <w:p w14:paraId="6BB86BBF" w14:textId="77777777" w:rsidR="003830A1" w:rsidRDefault="003830A1" w:rsidP="008A5437">
      <w:pPr>
        <w:pStyle w:val="NormalWeb"/>
        <w:spacing w:before="60" w:beforeAutospacing="0" w:after="0" w:afterAutospacing="0"/>
      </w:pPr>
      <w:r>
        <w:rPr>
          <w:b/>
          <w:bCs/>
        </w:rPr>
        <w:t>ABSTRACT SUBMITTAL GUIDELINES</w:t>
      </w:r>
    </w:p>
    <w:p w14:paraId="1D0A6F62" w14:textId="0A22C944" w:rsidR="003830A1" w:rsidRDefault="003830A1" w:rsidP="008A5437">
      <w:pPr>
        <w:pStyle w:val="NormalWeb"/>
        <w:spacing w:before="60" w:beforeAutospacing="0" w:after="0" w:afterAutospacing="0"/>
        <w:jc w:val="both"/>
      </w:pPr>
      <w:r>
        <w:t>Abstracts are to be no more than 300 words. Include at the top of the file the following information:</w:t>
      </w:r>
    </w:p>
    <w:p w14:paraId="345FB2C8" w14:textId="77777777" w:rsidR="003830A1" w:rsidRDefault="003830A1" w:rsidP="008A5437">
      <w:pPr>
        <w:pStyle w:val="NormalWeb"/>
        <w:spacing w:before="60" w:beforeAutospacing="0" w:after="120" w:afterAutospacing="0"/>
        <w:jc w:val="both"/>
      </w:pPr>
      <w:r>
        <w:t>1. Author list. List all authors of paper and provide last name, first initial, and second initial for each author.</w:t>
      </w:r>
    </w:p>
    <w:p w14:paraId="565A74A0" w14:textId="77777777" w:rsidR="003830A1" w:rsidRDefault="003830A1" w:rsidP="008A5437">
      <w:pPr>
        <w:pStyle w:val="NormalWeb"/>
        <w:spacing w:before="60" w:beforeAutospacing="0" w:after="120" w:afterAutospacing="0"/>
        <w:jc w:val="both"/>
      </w:pPr>
      <w:r>
        <w:t>2. Key words. List four key words to be used to assign your paper to a session.</w:t>
      </w:r>
    </w:p>
    <w:p w14:paraId="67391363" w14:textId="77777777" w:rsidR="003830A1" w:rsidRDefault="003830A1" w:rsidP="008A5437">
      <w:pPr>
        <w:pStyle w:val="NormalWeb"/>
        <w:spacing w:before="60" w:beforeAutospacing="0" w:after="120" w:afterAutospacing="0"/>
        <w:jc w:val="both"/>
      </w:pPr>
      <w:r>
        <w:t>3. Presenting author. Please indicate if presenting author is an Undergraduate student, Master</w:t>
      </w:r>
      <w:r w:rsidR="00752F84">
        <w:t>’</w:t>
      </w:r>
      <w:r>
        <w:t>s student, PhD student, or Professional</w:t>
      </w:r>
      <w:r w:rsidR="009E43EE">
        <w:t xml:space="preserve"> (includes Postdoctoral)</w:t>
      </w:r>
      <w:r>
        <w:t>.</w:t>
      </w:r>
    </w:p>
    <w:p w14:paraId="13A9A112" w14:textId="5DA1008F" w:rsidR="003830A1" w:rsidRDefault="003830A1" w:rsidP="008A5437">
      <w:pPr>
        <w:pStyle w:val="NormalWeb"/>
        <w:spacing w:before="60" w:beforeAutospacing="0" w:after="120" w:afterAutospacing="0"/>
        <w:jc w:val="both"/>
      </w:pPr>
      <w:r>
        <w:t>4. Specify preference for PLATFORM (1</w:t>
      </w:r>
      <w:r w:rsidR="0057574E">
        <w:t>2</w:t>
      </w:r>
      <w:r>
        <w:t xml:space="preserve"> minutes</w:t>
      </w:r>
      <w:r w:rsidR="0057574E">
        <w:t xml:space="preserve"> plus 3 minutes for questioning</w:t>
      </w:r>
      <w:r>
        <w:t>) or POSTER presentation. Stud</w:t>
      </w:r>
      <w:r w:rsidR="0057574E">
        <w:t xml:space="preserve">ents are encouraged to submit </w:t>
      </w:r>
      <w:r>
        <w:t xml:space="preserve">platform </w:t>
      </w:r>
      <w:r w:rsidR="0057574E">
        <w:t xml:space="preserve">and poster </w:t>
      </w:r>
      <w:r w:rsidR="004C7322">
        <w:t>presentations.</w:t>
      </w:r>
      <w:r w:rsidR="00F4424E">
        <w:t xml:space="preserve"> </w:t>
      </w:r>
    </w:p>
    <w:p w14:paraId="58AD8482" w14:textId="7692DA60" w:rsidR="00F4424E" w:rsidRDefault="00F4424E" w:rsidP="008A5437">
      <w:pPr>
        <w:pStyle w:val="NormalWeb"/>
        <w:spacing w:before="60" w:beforeAutospacing="0" w:after="120" w:afterAutospacing="0"/>
        <w:jc w:val="both"/>
      </w:pPr>
      <w:r>
        <w:t xml:space="preserve">5. </w:t>
      </w:r>
      <w:r w:rsidR="00A46129">
        <w:t>If you are submitting an abstract for a platform presentation, indicate preference for a THURSDAY or FRIDAY presentation. Please let us know if you cannot attend one of the two days.</w:t>
      </w:r>
    </w:p>
    <w:p w14:paraId="5347489B" w14:textId="689C65A0" w:rsidR="004C7322" w:rsidRDefault="008B32A1" w:rsidP="008A5437">
      <w:pPr>
        <w:pStyle w:val="NormalWeb"/>
        <w:spacing w:before="60" w:beforeAutospacing="0" w:after="120" w:afterAutospacing="0"/>
        <w:jc w:val="both"/>
        <w:rPr>
          <w:i/>
        </w:rPr>
      </w:pPr>
      <w:r w:rsidRPr="008B32A1">
        <w:rPr>
          <w:i/>
        </w:rPr>
        <w:t>Presentations should be prepared for use with PowerPoint at 16:9 (widescreen) in a PC compatible format.</w:t>
      </w:r>
    </w:p>
    <w:p w14:paraId="23B30A05" w14:textId="3A5B4064" w:rsidR="004C7322" w:rsidRPr="00A54CB1" w:rsidRDefault="004C7322" w:rsidP="008A5437">
      <w:pPr>
        <w:pStyle w:val="NormalWeb"/>
        <w:spacing w:before="60" w:beforeAutospacing="0" w:after="120" w:afterAutospacing="0"/>
        <w:jc w:val="both"/>
        <w:rPr>
          <w:i/>
        </w:rPr>
      </w:pPr>
      <w:r>
        <w:rPr>
          <w:i/>
        </w:rPr>
        <w:t>Poster Guidelines should follow those of SETAC NA (</w:t>
      </w:r>
      <w:r w:rsidR="008B32A1" w:rsidRPr="008B32A1">
        <w:rPr>
          <w:i/>
        </w:rPr>
        <w:t>https://sacramento.setac.org/scientific-program/abstract-submission/presentation-guidelines/#poster</w:t>
      </w:r>
      <w:r>
        <w:rPr>
          <w:i/>
        </w:rPr>
        <w:t>)</w:t>
      </w:r>
    </w:p>
    <w:p w14:paraId="6D94FCCA" w14:textId="3B0F7D33" w:rsidR="003830A1" w:rsidRDefault="00F4424E" w:rsidP="008A5437">
      <w:pPr>
        <w:pStyle w:val="NormalWeb"/>
        <w:spacing w:before="60" w:beforeAutospacing="0" w:after="120" w:afterAutospacing="0"/>
        <w:jc w:val="both"/>
      </w:pPr>
      <w:r>
        <w:t>6</w:t>
      </w:r>
      <w:r w:rsidR="003830A1">
        <w:t>. Author to contact (we suggest that this be the presenting author).</w:t>
      </w:r>
    </w:p>
    <w:p w14:paraId="07B2B5A4" w14:textId="06972C80" w:rsidR="003830A1" w:rsidRDefault="003830A1" w:rsidP="008A5437">
      <w:pPr>
        <w:pStyle w:val="NormalWeb"/>
        <w:numPr>
          <w:ilvl w:val="0"/>
          <w:numId w:val="4"/>
        </w:numPr>
        <w:spacing w:before="60" w:beforeAutospacing="0" w:after="0" w:afterAutospacing="0"/>
        <w:jc w:val="both"/>
      </w:pPr>
      <w:r>
        <w:t>Institution</w:t>
      </w:r>
    </w:p>
    <w:p w14:paraId="6DEF098D" w14:textId="3FC513D8" w:rsidR="003830A1" w:rsidRDefault="003830A1" w:rsidP="008A5437">
      <w:pPr>
        <w:pStyle w:val="NormalWeb"/>
        <w:numPr>
          <w:ilvl w:val="0"/>
          <w:numId w:val="4"/>
        </w:numPr>
        <w:spacing w:before="60" w:beforeAutospacing="0" w:after="0" w:afterAutospacing="0"/>
        <w:jc w:val="both"/>
      </w:pPr>
      <w:r>
        <w:t>Complete mailing address</w:t>
      </w:r>
    </w:p>
    <w:p w14:paraId="064E502D" w14:textId="21F49A02" w:rsidR="003830A1" w:rsidRDefault="003830A1" w:rsidP="008A5437">
      <w:pPr>
        <w:pStyle w:val="NormalWeb"/>
        <w:numPr>
          <w:ilvl w:val="0"/>
          <w:numId w:val="4"/>
        </w:numPr>
        <w:spacing w:before="60" w:beforeAutospacing="0" w:after="0" w:afterAutospacing="0"/>
        <w:jc w:val="both"/>
      </w:pPr>
      <w:r>
        <w:t>Phone number and FAX number</w:t>
      </w:r>
    </w:p>
    <w:p w14:paraId="05667BD5" w14:textId="55045318" w:rsidR="003830A1" w:rsidRDefault="003830A1" w:rsidP="008A5437">
      <w:pPr>
        <w:pStyle w:val="NormalWeb"/>
        <w:numPr>
          <w:ilvl w:val="0"/>
          <w:numId w:val="4"/>
        </w:numPr>
        <w:spacing w:before="60" w:beforeAutospacing="0" w:after="0" w:afterAutospacing="0"/>
        <w:jc w:val="both"/>
      </w:pPr>
      <w:r>
        <w:t>E-mail address</w:t>
      </w:r>
    </w:p>
    <w:p w14:paraId="47A957AC" w14:textId="5C42D7DB" w:rsidR="003830A1" w:rsidRDefault="00F4424E" w:rsidP="008A5437">
      <w:pPr>
        <w:pStyle w:val="NormalWeb"/>
        <w:spacing w:before="60" w:beforeAutospacing="0" w:after="120" w:afterAutospacing="0"/>
        <w:jc w:val="both"/>
      </w:pPr>
      <w:r>
        <w:t>7</w:t>
      </w:r>
      <w:r w:rsidR="003830A1">
        <w:t>. Skip a line and follow the format shown in the example exactly. In particular:</w:t>
      </w:r>
    </w:p>
    <w:p w14:paraId="46952B4A" w14:textId="0E7C6390" w:rsidR="003830A1" w:rsidRDefault="003830A1" w:rsidP="008A5437">
      <w:pPr>
        <w:pStyle w:val="NormalWeb"/>
        <w:numPr>
          <w:ilvl w:val="0"/>
          <w:numId w:val="6"/>
        </w:numPr>
        <w:spacing w:before="60" w:beforeAutospacing="0" w:after="0" w:afterAutospacing="0"/>
        <w:jc w:val="both"/>
      </w:pPr>
      <w:r>
        <w:t>Type the title of the abstract in bold.</w:t>
      </w:r>
    </w:p>
    <w:p w14:paraId="63AA8C80" w14:textId="289C47D4" w:rsidR="003830A1" w:rsidRDefault="003830A1" w:rsidP="008A5437">
      <w:pPr>
        <w:pStyle w:val="NormalWeb"/>
        <w:numPr>
          <w:ilvl w:val="0"/>
          <w:numId w:val="6"/>
        </w:numPr>
        <w:spacing w:before="60" w:beforeAutospacing="0" w:after="0" w:afterAutospacing="0"/>
        <w:jc w:val="both"/>
      </w:pPr>
      <w:r>
        <w:t>For the authors, list the first initial, middle initial, last name, and affiliation.</w:t>
      </w:r>
    </w:p>
    <w:p w14:paraId="20DCE371" w14:textId="6DAD3377" w:rsidR="003830A1" w:rsidRDefault="003830A1" w:rsidP="008A5437">
      <w:pPr>
        <w:pStyle w:val="NormalWeb"/>
        <w:numPr>
          <w:ilvl w:val="0"/>
          <w:numId w:val="6"/>
        </w:numPr>
        <w:spacing w:before="60" w:beforeAutospacing="0" w:after="0" w:afterAutospacing="0"/>
        <w:jc w:val="both"/>
      </w:pPr>
      <w:r>
        <w:t>In cases of two or more authors, place an asterisk (*) after the name of the person presenting the platform or poster.</w:t>
      </w:r>
    </w:p>
    <w:p w14:paraId="550E30D4" w14:textId="2D24891F" w:rsidR="003830A1" w:rsidRDefault="003830A1" w:rsidP="008A5437">
      <w:pPr>
        <w:pStyle w:val="NormalWeb"/>
        <w:numPr>
          <w:ilvl w:val="0"/>
          <w:numId w:val="6"/>
        </w:numPr>
        <w:spacing w:before="60" w:beforeAutospacing="0" w:after="0" w:afterAutospacing="0"/>
        <w:jc w:val="both"/>
      </w:pPr>
      <w:r>
        <w:t>Include the name of the institution and the city and state, but not the department affiliation or street address.</w:t>
      </w:r>
    </w:p>
    <w:p w14:paraId="7E5709BF" w14:textId="77777777" w:rsidR="00D453D6" w:rsidRDefault="00F4424E" w:rsidP="008A5437">
      <w:pPr>
        <w:pStyle w:val="NormalWeb"/>
        <w:spacing w:before="60" w:beforeAutospacing="0" w:after="120" w:afterAutospacing="0"/>
        <w:jc w:val="both"/>
      </w:pPr>
      <w:r>
        <w:t>8</w:t>
      </w:r>
      <w:r w:rsidR="003830A1">
        <w:t>. Without skipping a line, begin the text of the abstract. DO NOT INDENT any part of the abstract. The text should be a single paragraph.</w:t>
      </w:r>
    </w:p>
    <w:p w14:paraId="1F03C098" w14:textId="77777777" w:rsidR="00D453D6" w:rsidRPr="008A5437" w:rsidRDefault="00D453D6" w:rsidP="00D453D6">
      <w:pPr>
        <w:pStyle w:val="NormalWeb"/>
        <w:spacing w:before="0" w:beforeAutospacing="0" w:after="0" w:afterAutospacing="0"/>
        <w:jc w:val="both"/>
        <w:rPr>
          <w:sz w:val="10"/>
          <w:szCs w:val="10"/>
        </w:rPr>
      </w:pPr>
    </w:p>
    <w:p w14:paraId="022252F7" w14:textId="23148807" w:rsidR="00D453D6" w:rsidRPr="004523DF" w:rsidRDefault="00D453D6" w:rsidP="00D453D6">
      <w:pPr>
        <w:pStyle w:val="NormalWeb"/>
        <w:spacing w:before="0" w:beforeAutospacing="0" w:after="0" w:afterAutospacing="0"/>
        <w:jc w:val="both"/>
      </w:pPr>
      <w:r w:rsidRPr="004523DF">
        <w:t>Please don't hesitate to contact us</w:t>
      </w:r>
      <w:r w:rsidR="008A5437">
        <w:t xml:space="preserve"> (</w:t>
      </w:r>
      <w:hyperlink r:id="rId13" w:history="1">
        <w:r w:rsidR="008A5437" w:rsidRPr="000C574C">
          <w:rPr>
            <w:rStyle w:val="Hyperlink"/>
          </w:rPr>
          <w:t>ovc.setac@gmail.com</w:t>
        </w:r>
      </w:hyperlink>
      <w:r w:rsidR="008A5437">
        <w:rPr>
          <w:rStyle w:val="Hyperlink"/>
        </w:rPr>
        <w:t>)</w:t>
      </w:r>
      <w:r w:rsidRPr="004523DF">
        <w:t xml:space="preserve"> if you have any questions or comments regarding your abstract submission.</w:t>
      </w:r>
    </w:p>
    <w:p w14:paraId="79D57E35" w14:textId="77777777" w:rsidR="00D453D6" w:rsidRPr="004523DF" w:rsidRDefault="00D453D6" w:rsidP="00D453D6">
      <w:pPr>
        <w:pStyle w:val="NormalWeb"/>
        <w:spacing w:before="0" w:beforeAutospacing="0" w:after="0" w:afterAutospacing="0"/>
        <w:jc w:val="both"/>
      </w:pPr>
      <w:r w:rsidRPr="004523DF">
        <w:t>Thank you,</w:t>
      </w:r>
    </w:p>
    <w:p w14:paraId="7D680BC3" w14:textId="565C76E4" w:rsidR="004523DF" w:rsidRDefault="00D453D6" w:rsidP="008A5437">
      <w:pPr>
        <w:pStyle w:val="NormalWeb"/>
        <w:spacing w:before="0" w:beforeAutospacing="0" w:after="0" w:afterAutospacing="0"/>
        <w:jc w:val="both"/>
        <w:rPr>
          <w:b/>
          <w:bCs/>
        </w:rPr>
      </w:pPr>
      <w:r w:rsidRPr="004523DF">
        <w:t xml:space="preserve">The </w:t>
      </w:r>
      <w:r>
        <w:t>Ohio Valley Chapter of the Society of Toxicology and Chemistry (SETAC)</w:t>
      </w:r>
      <w:r w:rsidR="004523DF">
        <w:rPr>
          <w:b/>
          <w:bCs/>
        </w:rPr>
        <w:br w:type="page"/>
      </w:r>
    </w:p>
    <w:p w14:paraId="2D02E6DE" w14:textId="77777777" w:rsidR="003830A1" w:rsidRDefault="003830A1" w:rsidP="00F4424E">
      <w:pPr>
        <w:pStyle w:val="NormalWeb"/>
        <w:jc w:val="both"/>
      </w:pPr>
      <w:r>
        <w:rPr>
          <w:b/>
          <w:bCs/>
        </w:rPr>
        <w:lastRenderedPageBreak/>
        <w:t>EXAMPLE ABSTRACT</w:t>
      </w:r>
    </w:p>
    <w:p w14:paraId="635FA24C" w14:textId="77777777" w:rsidR="003830A1" w:rsidRPr="00F4424E" w:rsidRDefault="009C5B2A" w:rsidP="00F4424E">
      <w:pPr>
        <w:pStyle w:val="NormalWeb"/>
        <w:spacing w:before="0" w:beforeAutospacing="0" w:after="0" w:afterAutospacing="0"/>
        <w:jc w:val="both"/>
      </w:pPr>
      <w:r w:rsidRPr="00F4424E">
        <w:t>Armstrong, B.M.</w:t>
      </w:r>
      <w:r w:rsidR="00995385" w:rsidRPr="00F4424E">
        <w:t>*</w:t>
      </w:r>
    </w:p>
    <w:p w14:paraId="66E21AAB" w14:textId="77777777" w:rsidR="003830A1" w:rsidRPr="00F4424E" w:rsidRDefault="009C5B2A" w:rsidP="00F4424E">
      <w:pPr>
        <w:pStyle w:val="NormalWeb"/>
        <w:spacing w:before="0" w:beforeAutospacing="0" w:after="0" w:afterAutospacing="0"/>
        <w:jc w:val="both"/>
      </w:pPr>
      <w:r w:rsidRPr="00F4424E">
        <w:t>McNaught, S.</w:t>
      </w:r>
    </w:p>
    <w:p w14:paraId="0B2602E4" w14:textId="77777777" w:rsidR="009C5B2A" w:rsidRPr="00F4424E" w:rsidRDefault="009C5B2A" w:rsidP="00F4424E">
      <w:pPr>
        <w:pStyle w:val="NormalWeb"/>
        <w:spacing w:before="0" w:beforeAutospacing="0" w:after="0" w:afterAutospacing="0"/>
        <w:jc w:val="both"/>
      </w:pPr>
      <w:r w:rsidRPr="00F4424E">
        <w:t>Mora, F.X.</w:t>
      </w:r>
    </w:p>
    <w:p w14:paraId="4C49A677" w14:textId="77777777" w:rsidR="009C5B2A" w:rsidRPr="00F4424E" w:rsidRDefault="009C5B2A" w:rsidP="00F4424E">
      <w:pPr>
        <w:pStyle w:val="NormalWeb"/>
        <w:spacing w:before="0" w:beforeAutospacing="0" w:after="0" w:afterAutospacing="0"/>
        <w:jc w:val="both"/>
      </w:pPr>
      <w:r w:rsidRPr="00F4424E">
        <w:t>Klingler, R.</w:t>
      </w:r>
    </w:p>
    <w:p w14:paraId="40840191" w14:textId="77777777" w:rsidR="009C5B2A" w:rsidRPr="00F4424E" w:rsidRDefault="009C5B2A" w:rsidP="00F4424E">
      <w:pPr>
        <w:pStyle w:val="NormalWeb"/>
        <w:spacing w:before="0" w:beforeAutospacing="0" w:after="0" w:afterAutospacing="0"/>
        <w:jc w:val="both"/>
      </w:pPr>
      <w:proofErr w:type="spellStart"/>
      <w:r w:rsidRPr="00F4424E">
        <w:t>Carvan</w:t>
      </w:r>
      <w:proofErr w:type="spellEnd"/>
      <w:r w:rsidRPr="00F4424E">
        <w:t>, M.J.</w:t>
      </w:r>
    </w:p>
    <w:p w14:paraId="233CE574" w14:textId="77777777" w:rsidR="009C5B2A" w:rsidRPr="00F4424E" w:rsidRDefault="009C5B2A" w:rsidP="00F4424E">
      <w:pPr>
        <w:pStyle w:val="NormalWeb"/>
        <w:spacing w:before="0" w:beforeAutospacing="0" w:after="0" w:afterAutospacing="0"/>
        <w:jc w:val="both"/>
      </w:pPr>
      <w:proofErr w:type="spellStart"/>
      <w:r w:rsidRPr="00F4424E">
        <w:t>Basu</w:t>
      </w:r>
      <w:proofErr w:type="spellEnd"/>
      <w:r w:rsidRPr="00F4424E">
        <w:t>, N.</w:t>
      </w:r>
    </w:p>
    <w:p w14:paraId="723B5B72" w14:textId="77777777" w:rsidR="009C5B2A" w:rsidRPr="00F4424E" w:rsidRDefault="009C5B2A" w:rsidP="00F4424E">
      <w:pPr>
        <w:pStyle w:val="NormalWeb"/>
        <w:spacing w:before="0" w:beforeAutospacing="0" w:after="0" w:afterAutospacing="0"/>
        <w:jc w:val="both"/>
      </w:pPr>
      <w:r w:rsidRPr="00F4424E">
        <w:t>Head, J.</w:t>
      </w:r>
    </w:p>
    <w:p w14:paraId="6A30091E" w14:textId="77777777" w:rsidR="009C5B2A" w:rsidRPr="00F4424E" w:rsidRDefault="009C5B2A" w:rsidP="00F4424E">
      <w:pPr>
        <w:pStyle w:val="NormalWeb"/>
        <w:spacing w:before="0" w:beforeAutospacing="0" w:after="0" w:afterAutospacing="0"/>
        <w:jc w:val="both"/>
      </w:pPr>
      <w:r w:rsidRPr="00F4424E">
        <w:t>Murphy, C.A.</w:t>
      </w:r>
    </w:p>
    <w:p w14:paraId="4FDAA288" w14:textId="77777777" w:rsidR="003830A1" w:rsidRPr="00F4424E" w:rsidRDefault="003830A1" w:rsidP="00F4424E">
      <w:pPr>
        <w:pStyle w:val="NormalWeb"/>
        <w:spacing w:before="0" w:beforeAutospacing="0" w:after="0" w:afterAutospacing="0"/>
        <w:jc w:val="both"/>
      </w:pPr>
      <w:r w:rsidRPr="00F4424E">
        <w:t xml:space="preserve">Key words: </w:t>
      </w:r>
      <w:r w:rsidR="009C5B2A" w:rsidRPr="00F4424E">
        <w:t>mercury</w:t>
      </w:r>
      <w:r w:rsidRPr="00F4424E">
        <w:t xml:space="preserve">, </w:t>
      </w:r>
      <w:r w:rsidR="009C5B2A" w:rsidRPr="00F4424E">
        <w:t>fish behavior</w:t>
      </w:r>
      <w:r w:rsidRPr="00F4424E">
        <w:t xml:space="preserve">, </w:t>
      </w:r>
      <w:r w:rsidR="009C5B2A" w:rsidRPr="00F4424E">
        <w:rPr>
          <w:i/>
          <w:iCs/>
        </w:rPr>
        <w:t>Perca flavescens</w:t>
      </w:r>
      <w:r w:rsidRPr="00F4424E">
        <w:t xml:space="preserve">, </w:t>
      </w:r>
      <w:r w:rsidR="009C5B2A" w:rsidRPr="00F4424E">
        <w:t>modeling</w:t>
      </w:r>
    </w:p>
    <w:p w14:paraId="119A250F" w14:textId="77777777" w:rsidR="003830A1" w:rsidRPr="00F4424E" w:rsidRDefault="003830A1" w:rsidP="00F4424E">
      <w:pPr>
        <w:pStyle w:val="NormalWeb"/>
        <w:spacing w:before="0" w:beforeAutospacing="0" w:after="0" w:afterAutospacing="0"/>
        <w:jc w:val="both"/>
      </w:pPr>
      <w:r w:rsidRPr="00F4424E">
        <w:t>Presenting author:</w:t>
      </w:r>
      <w:r w:rsidR="009C5B2A" w:rsidRPr="00F4424E">
        <w:t xml:space="preserve"> Brandon M.</w:t>
      </w:r>
      <w:r w:rsidRPr="00F4424E">
        <w:t xml:space="preserve"> A</w:t>
      </w:r>
      <w:r w:rsidR="009C5B2A" w:rsidRPr="00F4424E">
        <w:t>rmstrong</w:t>
      </w:r>
      <w:r w:rsidRPr="00F4424E">
        <w:t xml:space="preserve"> (</w:t>
      </w:r>
      <w:r w:rsidR="009C5B2A" w:rsidRPr="00F4424E">
        <w:t>Professional</w:t>
      </w:r>
      <w:r w:rsidRPr="00F4424E">
        <w:t>)</w:t>
      </w:r>
    </w:p>
    <w:p w14:paraId="618C6845" w14:textId="1972E9A2" w:rsidR="003830A1" w:rsidRDefault="003830A1" w:rsidP="00F4424E">
      <w:pPr>
        <w:pStyle w:val="NormalWeb"/>
        <w:spacing w:before="0" w:beforeAutospacing="0" w:after="0" w:afterAutospacing="0"/>
        <w:jc w:val="both"/>
      </w:pPr>
      <w:r w:rsidRPr="00F4424E">
        <w:t>Platform or poster preference: Platform</w:t>
      </w:r>
    </w:p>
    <w:p w14:paraId="68799BE1" w14:textId="780EA1A2" w:rsidR="00F4424E" w:rsidRPr="00F4424E" w:rsidRDefault="00F4424E" w:rsidP="00F4424E">
      <w:pPr>
        <w:pStyle w:val="NormalWeb"/>
        <w:spacing w:before="0" w:beforeAutospacing="0" w:after="0" w:afterAutospacing="0"/>
        <w:jc w:val="both"/>
      </w:pPr>
      <w:r>
        <w:t>Platform Preference: Thursday</w:t>
      </w:r>
      <w:r w:rsidR="00A46129">
        <w:t>; attending both days</w:t>
      </w:r>
    </w:p>
    <w:p w14:paraId="62890544" w14:textId="77777777" w:rsidR="003830A1" w:rsidRPr="00F4424E" w:rsidRDefault="003830A1" w:rsidP="00F4424E">
      <w:pPr>
        <w:pStyle w:val="NormalWeb"/>
        <w:spacing w:before="0" w:beforeAutospacing="0" w:after="0" w:afterAutospacing="0"/>
        <w:jc w:val="both"/>
      </w:pPr>
      <w:r w:rsidRPr="00F4424E">
        <w:t xml:space="preserve">Author to contact: </w:t>
      </w:r>
      <w:r w:rsidR="009C5B2A" w:rsidRPr="00F4424E">
        <w:t>Brandon M. Armstrong</w:t>
      </w:r>
    </w:p>
    <w:p w14:paraId="3D9BF89D" w14:textId="77777777" w:rsidR="003830A1" w:rsidRPr="00F4424E" w:rsidRDefault="009C5B2A" w:rsidP="00F4424E">
      <w:pPr>
        <w:pStyle w:val="NormalWeb"/>
        <w:spacing w:before="0" w:beforeAutospacing="0" w:after="0" w:afterAutospacing="0"/>
        <w:jc w:val="both"/>
      </w:pPr>
      <w:r w:rsidRPr="00F4424E">
        <w:t>Michigan State University</w:t>
      </w:r>
    </w:p>
    <w:p w14:paraId="239D82FE" w14:textId="77777777" w:rsidR="003830A1" w:rsidRPr="00F4424E" w:rsidRDefault="009C5B2A" w:rsidP="00F4424E">
      <w:pPr>
        <w:pStyle w:val="NormalWeb"/>
        <w:spacing w:before="0" w:beforeAutospacing="0" w:after="0" w:afterAutospacing="0"/>
        <w:jc w:val="both"/>
      </w:pPr>
      <w:r w:rsidRPr="00F4424E">
        <w:t>Department of Fisheries and Wildlife</w:t>
      </w:r>
    </w:p>
    <w:p w14:paraId="6CB70996" w14:textId="77777777" w:rsidR="003830A1" w:rsidRPr="00F4424E" w:rsidRDefault="009C5B2A" w:rsidP="00F4424E">
      <w:pPr>
        <w:pStyle w:val="NormalWeb"/>
        <w:spacing w:before="0" w:beforeAutospacing="0" w:after="0" w:afterAutospacing="0"/>
        <w:jc w:val="both"/>
      </w:pPr>
      <w:r w:rsidRPr="00F4424E">
        <w:t>Natural Resources Building</w:t>
      </w:r>
    </w:p>
    <w:p w14:paraId="44F7ABFD" w14:textId="77777777" w:rsidR="009C5B2A" w:rsidRPr="00F4424E" w:rsidRDefault="009C5B2A" w:rsidP="00F4424E">
      <w:pPr>
        <w:pStyle w:val="NormalWeb"/>
        <w:spacing w:before="0" w:beforeAutospacing="0" w:after="0" w:afterAutospacing="0"/>
        <w:jc w:val="both"/>
      </w:pPr>
      <w:r w:rsidRPr="00F4424E">
        <w:t>480 Wilson Road, Room 13</w:t>
      </w:r>
    </w:p>
    <w:p w14:paraId="6C8DE359" w14:textId="77777777" w:rsidR="009C5B2A" w:rsidRPr="00F4424E" w:rsidRDefault="009C5B2A" w:rsidP="00F4424E">
      <w:pPr>
        <w:pStyle w:val="NormalWeb"/>
        <w:spacing w:before="0" w:beforeAutospacing="0" w:after="0" w:afterAutospacing="0"/>
        <w:jc w:val="both"/>
      </w:pPr>
      <w:r w:rsidRPr="00F4424E">
        <w:t>East Lansing, MI 48824</w:t>
      </w:r>
    </w:p>
    <w:p w14:paraId="1A57B064" w14:textId="77777777" w:rsidR="003830A1" w:rsidRPr="00F4424E" w:rsidRDefault="003830A1" w:rsidP="00F4424E">
      <w:pPr>
        <w:pStyle w:val="NormalWeb"/>
        <w:spacing w:before="0" w:beforeAutospacing="0" w:after="0" w:afterAutospacing="0"/>
        <w:jc w:val="both"/>
      </w:pPr>
      <w:r w:rsidRPr="00F4424E">
        <w:t xml:space="preserve">T </w:t>
      </w:r>
      <w:r w:rsidR="009C5B2A" w:rsidRPr="00F4424E">
        <w:t>517</w:t>
      </w:r>
      <w:r w:rsidRPr="00F4424E">
        <w:t>-</w:t>
      </w:r>
      <w:r w:rsidR="009C5B2A" w:rsidRPr="00F4424E">
        <w:t>555</w:t>
      </w:r>
      <w:r w:rsidRPr="00F4424E">
        <w:t>-</w:t>
      </w:r>
      <w:r w:rsidR="009C5B2A" w:rsidRPr="00F4424E">
        <w:t>5555</w:t>
      </w:r>
    </w:p>
    <w:p w14:paraId="3116A4E6" w14:textId="77777777" w:rsidR="00D1714A" w:rsidRPr="00F4424E" w:rsidRDefault="00D1714A" w:rsidP="00F4424E">
      <w:pPr>
        <w:pStyle w:val="NormalWeb"/>
        <w:spacing w:before="0" w:beforeAutospacing="0" w:after="0" w:afterAutospacing="0"/>
        <w:jc w:val="both"/>
      </w:pPr>
      <w:r w:rsidRPr="00F4424E">
        <w:t>F 517-555-5556</w:t>
      </w:r>
    </w:p>
    <w:p w14:paraId="4CC0EAB7" w14:textId="77777777" w:rsidR="003830A1" w:rsidRPr="00F4424E" w:rsidRDefault="00750E43" w:rsidP="00F4424E">
      <w:pPr>
        <w:pStyle w:val="NormalWeb"/>
        <w:spacing w:before="0" w:beforeAutospacing="0" w:after="0" w:afterAutospacing="0"/>
        <w:jc w:val="both"/>
      </w:pPr>
      <w:hyperlink r:id="rId14" w:history="1">
        <w:r w:rsidR="009C5B2A" w:rsidRPr="00F4424E">
          <w:rPr>
            <w:rStyle w:val="Hyperlink"/>
          </w:rPr>
          <w:t>ArmstrongB5@michigan.gov</w:t>
        </w:r>
      </w:hyperlink>
    </w:p>
    <w:p w14:paraId="5EDD3B33" w14:textId="77777777" w:rsidR="008A5437" w:rsidRDefault="009C5B2A" w:rsidP="008A5437">
      <w:pPr>
        <w:pStyle w:val="NormalWeb"/>
        <w:spacing w:before="0" w:beforeAutospacing="0" w:after="0" w:afterAutospacing="0"/>
        <w:jc w:val="both"/>
      </w:pPr>
      <w:r w:rsidRPr="00F4424E">
        <w:rPr>
          <w:b/>
          <w:bCs/>
        </w:rPr>
        <w:t xml:space="preserve">Linking behavioral effects of methylmercury to adverse population outcomes in yellow perch using an individual based model. </w:t>
      </w:r>
      <w:r w:rsidRPr="00F4424E">
        <w:t>Armstrong, B.M.</w:t>
      </w:r>
      <w:r w:rsidR="003830A1" w:rsidRPr="00F4424E">
        <w:t xml:space="preserve">* 1, </w:t>
      </w:r>
      <w:r w:rsidRPr="00F4424E">
        <w:t>McNaught, S. 2</w:t>
      </w:r>
      <w:r w:rsidR="003830A1" w:rsidRPr="00F4424E">
        <w:t xml:space="preserve">, </w:t>
      </w:r>
      <w:r w:rsidRPr="00F4424E">
        <w:t>Mora, F.X.</w:t>
      </w:r>
      <w:r w:rsidR="003830A1" w:rsidRPr="00F4424E">
        <w:t xml:space="preserve"> </w:t>
      </w:r>
      <w:r w:rsidRPr="00F4424E">
        <w:t>3</w:t>
      </w:r>
      <w:r w:rsidR="003830A1" w:rsidRPr="00F4424E">
        <w:t xml:space="preserve">, </w:t>
      </w:r>
      <w:r w:rsidRPr="00F4424E">
        <w:t>Klinger, R.</w:t>
      </w:r>
      <w:r w:rsidR="003830A1" w:rsidRPr="00F4424E">
        <w:t xml:space="preserve"> 3, </w:t>
      </w:r>
      <w:proofErr w:type="spellStart"/>
      <w:r w:rsidRPr="00F4424E">
        <w:t>Carvan</w:t>
      </w:r>
      <w:proofErr w:type="spellEnd"/>
      <w:r w:rsidRPr="00F4424E">
        <w:t>, M.J.</w:t>
      </w:r>
      <w:r w:rsidR="003830A1" w:rsidRPr="00F4424E">
        <w:t xml:space="preserve"> </w:t>
      </w:r>
      <w:r w:rsidRPr="00F4424E">
        <w:t>3</w:t>
      </w:r>
      <w:r w:rsidR="003830A1" w:rsidRPr="00F4424E">
        <w:t xml:space="preserve">, </w:t>
      </w:r>
      <w:proofErr w:type="spellStart"/>
      <w:r w:rsidRPr="00F4424E">
        <w:t>Basu</w:t>
      </w:r>
      <w:proofErr w:type="spellEnd"/>
      <w:r w:rsidRPr="00F4424E">
        <w:t>, N.</w:t>
      </w:r>
      <w:r w:rsidR="003830A1" w:rsidRPr="00F4424E">
        <w:t xml:space="preserve"> </w:t>
      </w:r>
      <w:r w:rsidRPr="00F4424E">
        <w:t>4</w:t>
      </w:r>
      <w:r w:rsidR="003830A1" w:rsidRPr="00F4424E">
        <w:t xml:space="preserve">, </w:t>
      </w:r>
      <w:r w:rsidRPr="00F4424E">
        <w:t>Head, J.</w:t>
      </w:r>
      <w:r w:rsidR="003830A1" w:rsidRPr="00F4424E">
        <w:t xml:space="preserve"> </w:t>
      </w:r>
      <w:r w:rsidRPr="00F4424E">
        <w:t xml:space="preserve">4, Murphy, CA. 1; </w:t>
      </w:r>
      <w:r w:rsidR="003830A1" w:rsidRPr="00F4424E">
        <w:t xml:space="preserve">1 </w:t>
      </w:r>
      <w:r w:rsidRPr="00F4424E">
        <w:t xml:space="preserve">Michigan State </w:t>
      </w:r>
      <w:r w:rsidR="003830A1" w:rsidRPr="00F4424E">
        <w:t>University</w:t>
      </w:r>
      <w:r w:rsidRPr="00F4424E">
        <w:t>,</w:t>
      </w:r>
      <w:r w:rsidR="003830A1" w:rsidRPr="00F4424E">
        <w:t xml:space="preserve"> </w:t>
      </w:r>
      <w:r w:rsidRPr="00F4424E">
        <w:t>East Lansing</w:t>
      </w:r>
      <w:r w:rsidR="003830A1" w:rsidRPr="00F4424E">
        <w:t xml:space="preserve">, </w:t>
      </w:r>
      <w:r w:rsidRPr="00F4424E">
        <w:t>MI</w:t>
      </w:r>
      <w:r w:rsidR="003830A1" w:rsidRPr="00F4424E">
        <w:t xml:space="preserve">, 2 </w:t>
      </w:r>
      <w:r w:rsidRPr="00F4424E">
        <w:t>Central Michigan University</w:t>
      </w:r>
      <w:r w:rsidR="003830A1" w:rsidRPr="00F4424E">
        <w:t xml:space="preserve">, </w:t>
      </w:r>
      <w:r w:rsidRPr="00F4424E">
        <w:t>Mount Pleasant</w:t>
      </w:r>
      <w:r w:rsidR="003830A1" w:rsidRPr="00F4424E">
        <w:t xml:space="preserve">, </w:t>
      </w:r>
      <w:r w:rsidRPr="00F4424E">
        <w:t>MI</w:t>
      </w:r>
      <w:r w:rsidR="003830A1" w:rsidRPr="00F4424E">
        <w:t xml:space="preserve">, 3 </w:t>
      </w:r>
      <w:r w:rsidRPr="00F4424E">
        <w:t>University of Wisconsin-Milwaukee</w:t>
      </w:r>
      <w:r w:rsidR="003830A1" w:rsidRPr="00F4424E">
        <w:t xml:space="preserve">, </w:t>
      </w:r>
      <w:r w:rsidRPr="00F4424E">
        <w:t>Milwaukee</w:t>
      </w:r>
      <w:r w:rsidR="003830A1" w:rsidRPr="00F4424E">
        <w:t xml:space="preserve">, </w:t>
      </w:r>
      <w:r w:rsidRPr="00F4424E">
        <w:t>WI</w:t>
      </w:r>
      <w:r w:rsidR="003830A1" w:rsidRPr="00F4424E">
        <w:t xml:space="preserve">, 4 </w:t>
      </w:r>
      <w:r w:rsidRPr="00F4424E">
        <w:t>McGill University, Montreal, Canada</w:t>
      </w:r>
      <w:r w:rsidR="003830A1" w:rsidRPr="00F4424E">
        <w:t xml:space="preserve">. </w:t>
      </w:r>
    </w:p>
    <w:p w14:paraId="1FF93C2F" w14:textId="78EAB2E0" w:rsidR="003830A1" w:rsidRPr="00F4424E" w:rsidRDefault="009C5B2A" w:rsidP="008A5437">
      <w:pPr>
        <w:pStyle w:val="NormalWeb"/>
        <w:spacing w:before="0" w:beforeAutospacing="0" w:after="0" w:afterAutospacing="0"/>
        <w:jc w:val="both"/>
      </w:pPr>
      <w:r w:rsidRPr="00F4424E">
        <w:t>Yellow perch populations in Lake Michigan declined in the 1990s which was attributed to consecutive year-class failures following changes in trophic structure and adverse habitat conditions. The potential effects of contaminants on yellow perch recruitment have not been explored fully either in isolation or in combination with other stressors.  Methylmercury (</w:t>
      </w:r>
      <w:proofErr w:type="spellStart"/>
      <w:r w:rsidRPr="00F4424E">
        <w:t>MeHg</w:t>
      </w:r>
      <w:proofErr w:type="spellEnd"/>
      <w:r w:rsidRPr="00F4424E">
        <w:t xml:space="preserve">), a persistent contaminant found in the Great Lakes, has been shown to alter foraging and predator avoidance behaviors of larval yellow perch, which could affect their recruitment. We adapted a larval fish individual based model (IBM) to incorporate laboratory derived </w:t>
      </w:r>
      <w:proofErr w:type="spellStart"/>
      <w:r w:rsidRPr="00F4424E">
        <w:t>MeHg</w:t>
      </w:r>
      <w:proofErr w:type="spellEnd"/>
      <w:r w:rsidRPr="00F4424E">
        <w:t xml:space="preserve"> behavioral effects on a larval yellow perch. Effects on swimming speed and foraging efficiency simulated during a 0.21, 0.95 and 3.14 μg/g total mercury (</w:t>
      </w:r>
      <w:proofErr w:type="spellStart"/>
      <w:r w:rsidRPr="00F4424E">
        <w:t>THg</w:t>
      </w:r>
      <w:proofErr w:type="spellEnd"/>
      <w:r w:rsidRPr="00F4424E">
        <w:t xml:space="preserve">) whole embryo tissue exposure resulted in a 13.8 %, 87.7 %, and 64.6 % decrease in survival in a Lake Michigan larval yellow perch cohort, respectively, relative to a </w:t>
      </w:r>
      <w:proofErr w:type="spellStart"/>
      <w:r w:rsidRPr="00F4424E">
        <w:t>MeHg</w:t>
      </w:r>
      <w:proofErr w:type="spellEnd"/>
      <w:r w:rsidRPr="00F4424E">
        <w:t xml:space="preserve"> absent simulation. While our experimental </w:t>
      </w:r>
      <w:proofErr w:type="spellStart"/>
      <w:r w:rsidRPr="00F4424E">
        <w:t>THg</w:t>
      </w:r>
      <w:proofErr w:type="spellEnd"/>
      <w:r w:rsidRPr="00F4424E">
        <w:t xml:space="preserve"> concentrations were higher than those typically found in Lake Michigan, our findings suggest that exposure to neurotoxic contaminants such as </w:t>
      </w:r>
      <w:proofErr w:type="spellStart"/>
      <w:r w:rsidRPr="00F4424E">
        <w:t>MeHg</w:t>
      </w:r>
      <w:proofErr w:type="spellEnd"/>
      <w:r w:rsidRPr="00F4424E">
        <w:t>, when coupled with low food availability and suboptimal water temperatures, could be an additional factor impacting recruitment of yellow perch in Lake Michigan, and that this deserves further exploration.</w:t>
      </w:r>
    </w:p>
    <w:p w14:paraId="13D6F45B" w14:textId="3022158C" w:rsidR="00E1217E" w:rsidRPr="004523DF" w:rsidRDefault="00750E43" w:rsidP="00F4424E">
      <w:pPr>
        <w:pStyle w:val="NormalWeb"/>
        <w:spacing w:before="0" w:beforeAutospacing="0" w:after="0" w:afterAutospacing="0"/>
        <w:jc w:val="both"/>
      </w:pPr>
    </w:p>
    <w:sectPr w:rsidR="00E1217E" w:rsidRPr="004523DF" w:rsidSect="00EA25CA">
      <w:headerReference w:type="even" r:id="rId15"/>
      <w:headerReference w:type="default" r:id="rId16"/>
      <w:footerReference w:type="even" r:id="rId17"/>
      <w:footerReference w:type="default" r:id="rId18"/>
      <w:headerReference w:type="first" r:id="rId19"/>
      <w:footerReference w:type="first" r:id="rId20"/>
      <w:pgSz w:w="12240" w:h="15840" w:code="1"/>
      <w:pgMar w:top="810" w:right="720" w:bottom="63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EBBD1" w14:textId="77777777" w:rsidR="00700967" w:rsidRDefault="00700967" w:rsidP="0057574E">
      <w:pPr>
        <w:spacing w:after="0" w:line="240" w:lineRule="auto"/>
      </w:pPr>
      <w:r>
        <w:separator/>
      </w:r>
    </w:p>
  </w:endnote>
  <w:endnote w:type="continuationSeparator" w:id="0">
    <w:p w14:paraId="7FCC84D0" w14:textId="77777777" w:rsidR="00700967" w:rsidRDefault="00700967" w:rsidP="00575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D830A" w14:textId="77777777" w:rsidR="00BF6A8A" w:rsidRDefault="00BF6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161521"/>
      <w:docPartObj>
        <w:docPartGallery w:val="Page Numbers (Bottom of Page)"/>
        <w:docPartUnique/>
      </w:docPartObj>
    </w:sdtPr>
    <w:sdtEndPr>
      <w:rPr>
        <w:noProof/>
      </w:rPr>
    </w:sdtEndPr>
    <w:sdtContent>
      <w:p w14:paraId="5D926618" w14:textId="1D0F2F64" w:rsidR="004523DF" w:rsidRDefault="004523DF" w:rsidP="008A5437">
        <w:pPr>
          <w:pStyle w:val="Footer"/>
          <w:jc w:val="center"/>
        </w:pPr>
        <w:r>
          <w:fldChar w:fldCharType="begin"/>
        </w:r>
        <w:r>
          <w:instrText xml:space="preserve"> PAGE   \* MERGEFORMAT </w:instrText>
        </w:r>
        <w:r>
          <w:fldChar w:fldCharType="separate"/>
        </w:r>
        <w:r w:rsidR="00D453D6">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57DF2" w14:textId="77777777" w:rsidR="00BF6A8A" w:rsidRDefault="00BF6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759D0" w14:textId="77777777" w:rsidR="00700967" w:rsidRDefault="00700967" w:rsidP="0057574E">
      <w:pPr>
        <w:spacing w:after="0" w:line="240" w:lineRule="auto"/>
      </w:pPr>
      <w:r>
        <w:separator/>
      </w:r>
    </w:p>
  </w:footnote>
  <w:footnote w:type="continuationSeparator" w:id="0">
    <w:p w14:paraId="7247C7A2" w14:textId="77777777" w:rsidR="00700967" w:rsidRDefault="00700967" w:rsidP="00575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587C8" w14:textId="77777777" w:rsidR="00BF6A8A" w:rsidRDefault="00BF6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594E7" w14:textId="77777777" w:rsidR="00BF6A8A" w:rsidRDefault="00BF6A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846D" w14:textId="62449BA8" w:rsidR="002A2670" w:rsidRDefault="00BF6A8A" w:rsidP="007246CE">
    <w:pPr>
      <w:pStyle w:val="Header"/>
      <w:ind w:left="1620" w:right="1890"/>
      <w:jc w:val="center"/>
      <w:rPr>
        <w:b/>
        <w:sz w:val="36"/>
      </w:rPr>
    </w:pPr>
    <w:r>
      <w:rPr>
        <w:noProof/>
      </w:rPr>
      <w:drawing>
        <wp:anchor distT="0" distB="0" distL="114300" distR="114300" simplePos="0" relativeHeight="251659264" behindDoc="0" locked="0" layoutInCell="1" allowOverlap="1" wp14:anchorId="3228DDED" wp14:editId="529BC516">
          <wp:simplePos x="0" y="0"/>
          <wp:positionH relativeFrom="margin">
            <wp:align>right</wp:align>
          </wp:positionH>
          <wp:positionV relativeFrom="paragraph">
            <wp:posOffset>-228600</wp:posOffset>
          </wp:positionV>
          <wp:extent cx="1609441" cy="890905"/>
          <wp:effectExtent l="0" t="0" r="0" b="0"/>
          <wp:wrapNone/>
          <wp:docPr id="7" name="Picture 7" descr="Image result for university of cincinna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university of cincinna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441" cy="890905"/>
                  </a:xfrm>
                  <a:prstGeom prst="rect">
                    <a:avLst/>
                  </a:prstGeom>
                  <a:noFill/>
                  <a:ln>
                    <a:noFill/>
                  </a:ln>
                </pic:spPr>
              </pic:pic>
            </a:graphicData>
          </a:graphic>
          <wp14:sizeRelH relativeFrom="page">
            <wp14:pctWidth>0</wp14:pctWidth>
          </wp14:sizeRelH>
          <wp14:sizeRelV relativeFrom="page">
            <wp14:pctHeight>0</wp14:pctHeight>
          </wp14:sizeRelV>
        </wp:anchor>
      </w:drawing>
    </w:r>
    <w:r w:rsidR="007246CE">
      <w:rPr>
        <w:b/>
        <w:noProof/>
        <w:sz w:val="36"/>
      </w:rPr>
      <w:drawing>
        <wp:anchor distT="0" distB="0" distL="114300" distR="114300" simplePos="0" relativeHeight="251658240" behindDoc="0" locked="0" layoutInCell="1" allowOverlap="1" wp14:anchorId="4263FDDB" wp14:editId="39255B10">
          <wp:simplePos x="0" y="0"/>
          <wp:positionH relativeFrom="column">
            <wp:posOffset>365760</wp:posOffset>
          </wp:positionH>
          <wp:positionV relativeFrom="paragraph">
            <wp:posOffset>-202565</wp:posOffset>
          </wp:positionV>
          <wp:extent cx="718527" cy="963295"/>
          <wp:effectExtent l="0" t="0" r="571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8527" cy="963295"/>
                  </a:xfrm>
                  <a:prstGeom prst="rect">
                    <a:avLst/>
                  </a:prstGeom>
                  <a:noFill/>
                </pic:spPr>
              </pic:pic>
            </a:graphicData>
          </a:graphic>
          <wp14:sizeRelH relativeFrom="margin">
            <wp14:pctWidth>0</wp14:pctWidth>
          </wp14:sizeRelH>
          <wp14:sizeRelV relativeFrom="margin">
            <wp14:pctHeight>0</wp14:pctHeight>
          </wp14:sizeRelV>
        </wp:anchor>
      </w:drawing>
    </w:r>
    <w:r w:rsidR="00080B58">
      <w:rPr>
        <w:b/>
        <w:sz w:val="36"/>
      </w:rPr>
      <w:t>20</w:t>
    </w:r>
    <w:r w:rsidR="004005D7">
      <w:rPr>
        <w:b/>
        <w:sz w:val="36"/>
      </w:rPr>
      <w:t>20</w:t>
    </w:r>
    <w:r w:rsidR="00080B58">
      <w:rPr>
        <w:b/>
        <w:sz w:val="36"/>
      </w:rPr>
      <w:t xml:space="preserve"> </w:t>
    </w:r>
    <w:r w:rsidR="002A2670" w:rsidRPr="002A2670">
      <w:rPr>
        <w:b/>
        <w:sz w:val="36"/>
      </w:rPr>
      <w:t>Ohio Valley Chapter of SETAC</w:t>
    </w:r>
  </w:p>
  <w:p w14:paraId="69F2BE22" w14:textId="4B10E596" w:rsidR="00080B58" w:rsidRDefault="00080B58" w:rsidP="007246CE">
    <w:pPr>
      <w:pStyle w:val="Header"/>
      <w:ind w:left="1620" w:right="1890"/>
      <w:jc w:val="center"/>
      <w:rPr>
        <w:b/>
        <w:sz w:val="36"/>
      </w:rPr>
    </w:pPr>
    <w:r>
      <w:rPr>
        <w:b/>
        <w:sz w:val="36"/>
      </w:rPr>
      <w:t>Regional Meeting</w:t>
    </w:r>
    <w:r w:rsidR="00BF6A8A" w:rsidRPr="00BF6A8A">
      <w:t xml:space="preserve"> </w:t>
    </w:r>
  </w:p>
  <w:p w14:paraId="7020659D" w14:textId="5590BFC5" w:rsidR="00080B58" w:rsidRPr="00BF6A8A" w:rsidRDefault="00BF6A8A" w:rsidP="00BF6A8A">
    <w:pPr>
      <w:pStyle w:val="Header"/>
      <w:tabs>
        <w:tab w:val="clear" w:pos="9360"/>
        <w:tab w:val="left" w:pos="8010"/>
      </w:tabs>
      <w:ind w:left="1620" w:right="1890"/>
      <w:rPr>
        <w:b/>
        <w:i/>
        <w:iCs/>
        <w:sz w:val="36"/>
      </w:rPr>
    </w:pPr>
    <w:r>
      <w:rPr>
        <w:b/>
        <w:i/>
        <w:iCs/>
        <w:sz w:val="36"/>
      </w:rPr>
      <w:tab/>
    </w:r>
    <w:r>
      <w:rPr>
        <w:b/>
        <w:i/>
        <w:iCs/>
        <w:sz w:val="36"/>
      </w:rPr>
      <w:tab/>
    </w:r>
  </w:p>
  <w:p w14:paraId="5799CB9D" w14:textId="7803310C" w:rsidR="002A2670" w:rsidRDefault="002A2670" w:rsidP="002A2670">
    <w:pPr>
      <w:pStyle w:val="Header"/>
      <w:tabs>
        <w:tab w:val="left" w:pos="7162"/>
      </w:tabs>
      <w:jc w:val="center"/>
      <w:rPr>
        <w:sz w:val="32"/>
      </w:rPr>
    </w:pPr>
    <w:r w:rsidRPr="002A2670">
      <w:rPr>
        <w:sz w:val="32"/>
      </w:rPr>
      <w:t>“</w:t>
    </w:r>
    <w:r w:rsidR="004005D7" w:rsidRPr="004005D7">
      <w:rPr>
        <w:sz w:val="32"/>
      </w:rPr>
      <w:t>Engineering-Science-Policy interdisciplinary solutions to complex environmental and human health challenges</w:t>
    </w:r>
    <w:r w:rsidRPr="002A2670">
      <w:rPr>
        <w:sz w:val="32"/>
      </w:rPr>
      <w:t>”</w:t>
    </w:r>
  </w:p>
  <w:p w14:paraId="42251802" w14:textId="796DA1EB" w:rsidR="002A2670" w:rsidRPr="002A2670" w:rsidRDefault="002A2670" w:rsidP="002A2670">
    <w:pPr>
      <w:pStyle w:val="Header"/>
      <w:ind w:left="90"/>
      <w:jc w:val="center"/>
    </w:pPr>
    <w:r w:rsidRPr="002A2670">
      <w:t xml:space="preserve">April </w:t>
    </w:r>
    <w:r w:rsidR="004005D7">
      <w:t>9</w:t>
    </w:r>
    <w:r w:rsidR="00080B58">
      <w:t xml:space="preserve"> - </w:t>
    </w:r>
    <w:r w:rsidR="004005D7">
      <w:t>10</w:t>
    </w:r>
    <w:r w:rsidRPr="002A2670">
      <w:t>, 20</w:t>
    </w:r>
    <w:r w:rsidR="004005D7">
      <w:t>20</w:t>
    </w:r>
  </w:p>
  <w:p w14:paraId="2416D3A1" w14:textId="2BCC28A2" w:rsidR="002A2670" w:rsidRPr="002A2670" w:rsidRDefault="004005D7" w:rsidP="002A2670">
    <w:pPr>
      <w:pStyle w:val="Header"/>
      <w:tabs>
        <w:tab w:val="left" w:pos="7162"/>
      </w:tabs>
      <w:jc w:val="center"/>
    </w:pPr>
    <w:r>
      <w:t>University of Cincinnati, Cincinnati, Ohio</w:t>
    </w:r>
  </w:p>
  <w:p w14:paraId="1AC1853B" w14:textId="77777777" w:rsidR="002A2670" w:rsidRDefault="002A2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D6916"/>
    <w:multiLevelType w:val="hybridMultilevel"/>
    <w:tmpl w:val="7370FC7A"/>
    <w:lvl w:ilvl="0" w:tplc="9F563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8105E"/>
    <w:multiLevelType w:val="hybridMultilevel"/>
    <w:tmpl w:val="467EC246"/>
    <w:lvl w:ilvl="0" w:tplc="9F563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A701A"/>
    <w:multiLevelType w:val="hybridMultilevel"/>
    <w:tmpl w:val="C802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A6F1B"/>
    <w:multiLevelType w:val="hybridMultilevel"/>
    <w:tmpl w:val="1D222BE6"/>
    <w:lvl w:ilvl="0" w:tplc="9F563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6743D1"/>
    <w:multiLevelType w:val="hybridMultilevel"/>
    <w:tmpl w:val="E9BE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EB5EB6"/>
    <w:multiLevelType w:val="hybridMultilevel"/>
    <w:tmpl w:val="5446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0A1"/>
    <w:rsid w:val="00080B58"/>
    <w:rsid w:val="000A3BFE"/>
    <w:rsid w:val="000A510A"/>
    <w:rsid w:val="000C1FC6"/>
    <w:rsid w:val="001264B0"/>
    <w:rsid w:val="00135D09"/>
    <w:rsid w:val="00154AC7"/>
    <w:rsid w:val="001A3758"/>
    <w:rsid w:val="001B4A2A"/>
    <w:rsid w:val="001C4339"/>
    <w:rsid w:val="00214BA0"/>
    <w:rsid w:val="002255E7"/>
    <w:rsid w:val="0028706C"/>
    <w:rsid w:val="002938DE"/>
    <w:rsid w:val="002A2670"/>
    <w:rsid w:val="002A6B0A"/>
    <w:rsid w:val="002C0534"/>
    <w:rsid w:val="002C571D"/>
    <w:rsid w:val="002C6955"/>
    <w:rsid w:val="00313C61"/>
    <w:rsid w:val="003306DA"/>
    <w:rsid w:val="003347CD"/>
    <w:rsid w:val="003830A1"/>
    <w:rsid w:val="004005D7"/>
    <w:rsid w:val="00434A39"/>
    <w:rsid w:val="004402E4"/>
    <w:rsid w:val="004523DF"/>
    <w:rsid w:val="00491D0F"/>
    <w:rsid w:val="004B108C"/>
    <w:rsid w:val="004C7322"/>
    <w:rsid w:val="004D4155"/>
    <w:rsid w:val="0050279C"/>
    <w:rsid w:val="00566F43"/>
    <w:rsid w:val="0057574E"/>
    <w:rsid w:val="005A26A9"/>
    <w:rsid w:val="005D2AE0"/>
    <w:rsid w:val="0065162D"/>
    <w:rsid w:val="00660C1B"/>
    <w:rsid w:val="00677504"/>
    <w:rsid w:val="006B474B"/>
    <w:rsid w:val="006E2AAD"/>
    <w:rsid w:val="00700967"/>
    <w:rsid w:val="007246CE"/>
    <w:rsid w:val="00750E43"/>
    <w:rsid w:val="00752F84"/>
    <w:rsid w:val="00753CC9"/>
    <w:rsid w:val="00797E9E"/>
    <w:rsid w:val="007A1084"/>
    <w:rsid w:val="00846803"/>
    <w:rsid w:val="00882752"/>
    <w:rsid w:val="008A5437"/>
    <w:rsid w:val="008B32A1"/>
    <w:rsid w:val="008D4C1B"/>
    <w:rsid w:val="008F2D4F"/>
    <w:rsid w:val="008F737F"/>
    <w:rsid w:val="00903341"/>
    <w:rsid w:val="0093279D"/>
    <w:rsid w:val="00995385"/>
    <w:rsid w:val="009C5B2A"/>
    <w:rsid w:val="009C696D"/>
    <w:rsid w:val="009D5757"/>
    <w:rsid w:val="009E43EE"/>
    <w:rsid w:val="00A314F0"/>
    <w:rsid w:val="00A46129"/>
    <w:rsid w:val="00AA1537"/>
    <w:rsid w:val="00BB58C3"/>
    <w:rsid w:val="00BF6A8A"/>
    <w:rsid w:val="00C51706"/>
    <w:rsid w:val="00C7284A"/>
    <w:rsid w:val="00CB4949"/>
    <w:rsid w:val="00D1714A"/>
    <w:rsid w:val="00D245E8"/>
    <w:rsid w:val="00D40FB0"/>
    <w:rsid w:val="00D416A3"/>
    <w:rsid w:val="00D453D6"/>
    <w:rsid w:val="00D97C51"/>
    <w:rsid w:val="00E537A6"/>
    <w:rsid w:val="00E60115"/>
    <w:rsid w:val="00EA25CA"/>
    <w:rsid w:val="00EF23AC"/>
    <w:rsid w:val="00F4424E"/>
    <w:rsid w:val="00F63931"/>
    <w:rsid w:val="00F8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0F7C11"/>
  <w15:docId w15:val="{96889DC0-CEFF-4CB2-BCE1-08A842DD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0A1"/>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0A1"/>
    <w:rPr>
      <w:color w:val="0563C1" w:themeColor="hyperlink"/>
      <w:u w:val="single"/>
    </w:rPr>
  </w:style>
  <w:style w:type="paragraph" w:styleId="NormalWeb">
    <w:name w:val="Normal (Web)"/>
    <w:basedOn w:val="Normal"/>
    <w:uiPriority w:val="99"/>
    <w:unhideWhenUsed/>
    <w:rsid w:val="003830A1"/>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575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74E"/>
    <w:rPr>
      <w:rFonts w:ascii="Times New Roman" w:hAnsi="Times New Roman" w:cs="Times New Roman"/>
      <w:sz w:val="24"/>
      <w:szCs w:val="24"/>
    </w:rPr>
  </w:style>
  <w:style w:type="paragraph" w:styleId="Footer">
    <w:name w:val="footer"/>
    <w:basedOn w:val="Normal"/>
    <w:link w:val="FooterChar"/>
    <w:uiPriority w:val="99"/>
    <w:unhideWhenUsed/>
    <w:rsid w:val="00575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74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95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385"/>
    <w:rPr>
      <w:rFonts w:ascii="Segoe UI" w:hAnsi="Segoe UI" w:cs="Segoe UI"/>
      <w:sz w:val="18"/>
      <w:szCs w:val="18"/>
    </w:rPr>
  </w:style>
  <w:style w:type="character" w:customStyle="1" w:styleId="UnresolvedMention1">
    <w:name w:val="Unresolved Mention1"/>
    <w:basedOn w:val="DefaultParagraphFont"/>
    <w:uiPriority w:val="99"/>
    <w:semiHidden/>
    <w:unhideWhenUsed/>
    <w:rsid w:val="00080B58"/>
    <w:rPr>
      <w:color w:val="605E5C"/>
      <w:shd w:val="clear" w:color="auto" w:fill="E1DFDD"/>
    </w:rPr>
  </w:style>
  <w:style w:type="character" w:styleId="CommentReference">
    <w:name w:val="annotation reference"/>
    <w:basedOn w:val="DefaultParagraphFont"/>
    <w:uiPriority w:val="99"/>
    <w:semiHidden/>
    <w:unhideWhenUsed/>
    <w:rsid w:val="00135D09"/>
    <w:rPr>
      <w:sz w:val="16"/>
      <w:szCs w:val="16"/>
    </w:rPr>
  </w:style>
  <w:style w:type="paragraph" w:styleId="CommentText">
    <w:name w:val="annotation text"/>
    <w:basedOn w:val="Normal"/>
    <w:link w:val="CommentTextChar"/>
    <w:uiPriority w:val="99"/>
    <w:semiHidden/>
    <w:unhideWhenUsed/>
    <w:rsid w:val="00135D09"/>
    <w:pPr>
      <w:spacing w:line="240" w:lineRule="auto"/>
    </w:pPr>
    <w:rPr>
      <w:sz w:val="20"/>
      <w:szCs w:val="20"/>
    </w:rPr>
  </w:style>
  <w:style w:type="character" w:customStyle="1" w:styleId="CommentTextChar">
    <w:name w:val="Comment Text Char"/>
    <w:basedOn w:val="DefaultParagraphFont"/>
    <w:link w:val="CommentText"/>
    <w:uiPriority w:val="99"/>
    <w:semiHidden/>
    <w:rsid w:val="00135D0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5D09"/>
    <w:rPr>
      <w:b/>
      <w:bCs/>
    </w:rPr>
  </w:style>
  <w:style w:type="character" w:customStyle="1" w:styleId="CommentSubjectChar">
    <w:name w:val="Comment Subject Char"/>
    <w:basedOn w:val="CommentTextChar"/>
    <w:link w:val="CommentSubject"/>
    <w:uiPriority w:val="99"/>
    <w:semiHidden/>
    <w:rsid w:val="00135D09"/>
    <w:rPr>
      <w:rFonts w:ascii="Times New Roman" w:hAnsi="Times New Roman" w:cs="Times New Roman"/>
      <w:b/>
      <w:bCs/>
      <w:sz w:val="20"/>
      <w:szCs w:val="20"/>
    </w:rPr>
  </w:style>
  <w:style w:type="table" w:styleId="TableGrid">
    <w:name w:val="Table Grid"/>
    <w:basedOn w:val="TableNormal"/>
    <w:uiPriority w:val="39"/>
    <w:rsid w:val="000A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C73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D453D6"/>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F6A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05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henshel\AppData\Local\Temp\www.setac.org" TargetMode="External"/><Relationship Id="rId13" Type="http://schemas.openxmlformats.org/officeDocument/2006/relationships/hyperlink" Target="mailto:ovc.setac@gmail.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ohiovalley.setac.org" TargetMode="External"/><Relationship Id="rId12" Type="http://schemas.openxmlformats.org/officeDocument/2006/relationships/hyperlink" Target="mailto:ovc.setac@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gela.L.Schmidt@USACE.Army.mi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rtsci.uc.ed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ceas.uc.edu/" TargetMode="External"/><Relationship Id="rId14" Type="http://schemas.openxmlformats.org/officeDocument/2006/relationships/hyperlink" Target="mailto:ArmstrongB5@michigan.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6776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Armstrong, Brandon (DEQ)</dc:creator>
  <cp:lastModifiedBy>Yeardley, Roger</cp:lastModifiedBy>
  <cp:revision>2</cp:revision>
  <cp:lastPrinted>2018-03-16T13:07:00Z</cp:lastPrinted>
  <dcterms:created xsi:type="dcterms:W3CDTF">2019-12-12T20:15:00Z</dcterms:created>
  <dcterms:modified xsi:type="dcterms:W3CDTF">2019-12-12T20:15:00Z</dcterms:modified>
</cp:coreProperties>
</file>